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1A" w:rsidRDefault="00A44C1A" w:rsidP="00C133CA">
      <w:pPr>
        <w:spacing w:after="0" w:line="240" w:lineRule="auto"/>
        <w:rPr>
          <w:rFonts w:ascii="Arial" w:eastAsia="Times New Roman" w:hAnsi="Arial" w:cs="Arial"/>
          <w:b/>
          <w:bCs/>
          <w:color w:val="A3CB87"/>
          <w:sz w:val="36"/>
          <w:szCs w:val="36"/>
          <w:lang w:eastAsia="en-CA"/>
        </w:rPr>
      </w:pPr>
      <w:bookmarkStart w:id="0" w:name="_GoBack"/>
      <w:bookmarkEnd w:id="0"/>
    </w:p>
    <w:p w:rsidR="00A44C1A" w:rsidRDefault="00A44C1A" w:rsidP="00C133CA">
      <w:pPr>
        <w:spacing w:after="0" w:line="240" w:lineRule="auto"/>
        <w:rPr>
          <w:rFonts w:ascii="Arial" w:eastAsia="Times New Roman" w:hAnsi="Arial" w:cs="Arial"/>
          <w:b/>
          <w:bCs/>
          <w:color w:val="A3CB87"/>
          <w:sz w:val="36"/>
          <w:szCs w:val="36"/>
          <w:lang w:eastAsia="en-CA"/>
        </w:rPr>
      </w:pPr>
      <w:r w:rsidRPr="00A44C1A">
        <w:rPr>
          <w:rFonts w:ascii="Arial" w:eastAsia="Times New Roman" w:hAnsi="Arial" w:cs="Arial"/>
          <w:b/>
          <w:bCs/>
          <w:color w:val="A3CB87"/>
          <w:sz w:val="36"/>
          <w:szCs w:val="36"/>
          <w:lang w:eastAsia="en-CA"/>
        </w:rPr>
        <w:t>Open Education Resource Repository (OERR) Rubric</w:t>
      </w:r>
    </w:p>
    <w:p w:rsidR="00A44C1A" w:rsidRPr="00A44C1A" w:rsidRDefault="00A44C1A" w:rsidP="00C133CA">
      <w:pPr>
        <w:spacing w:after="0" w:line="240" w:lineRule="auto"/>
        <w:rPr>
          <w:rFonts w:ascii="Arial" w:eastAsia="Times New Roman" w:hAnsi="Arial" w:cs="Arial"/>
          <w:bCs/>
          <w:color w:val="A3CB87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bCs/>
          <w:color w:val="A3CB87"/>
          <w:sz w:val="20"/>
          <w:szCs w:val="20"/>
          <w:lang w:eastAsia="en-CA"/>
        </w:rPr>
        <w:t>Developed by the BCOE</w:t>
      </w:r>
      <w:r w:rsidR="00D33BDB">
        <w:rPr>
          <w:rFonts w:ascii="Arial" w:eastAsia="Times New Roman" w:hAnsi="Arial" w:cs="Arial"/>
          <w:bCs/>
          <w:color w:val="A3CB87"/>
          <w:sz w:val="20"/>
          <w:szCs w:val="20"/>
          <w:lang w:eastAsia="en-CA"/>
        </w:rPr>
        <w:t xml:space="preserve">L </w:t>
      </w:r>
      <w:r w:rsidR="00F278EF">
        <w:rPr>
          <w:rFonts w:ascii="Arial" w:eastAsia="Times New Roman" w:hAnsi="Arial" w:cs="Arial"/>
          <w:bCs/>
          <w:color w:val="A3CB87"/>
          <w:sz w:val="20"/>
          <w:szCs w:val="20"/>
          <w:lang w:eastAsia="en-CA"/>
        </w:rPr>
        <w:t xml:space="preserve">Librarians </w:t>
      </w:r>
      <w:r w:rsidRPr="00A44C1A">
        <w:rPr>
          <w:rFonts w:ascii="Arial" w:eastAsia="Times New Roman" w:hAnsi="Arial" w:cs="Arial"/>
          <w:bCs/>
          <w:color w:val="A3CB87"/>
          <w:sz w:val="20"/>
          <w:szCs w:val="20"/>
          <w:lang w:eastAsia="en-CA"/>
        </w:rPr>
        <w:t>Working Group</w:t>
      </w:r>
    </w:p>
    <w:p w:rsidR="00A44C1A" w:rsidRPr="00F278EF" w:rsidRDefault="00A44C1A" w:rsidP="00C133CA">
      <w:pPr>
        <w:spacing w:after="0" w:line="240" w:lineRule="auto"/>
        <w:rPr>
          <w:rFonts w:ascii="Arial" w:eastAsia="Times New Roman" w:hAnsi="Arial" w:cs="Arial"/>
          <w:b/>
          <w:bCs/>
          <w:color w:val="00B0F0"/>
          <w:sz w:val="36"/>
          <w:szCs w:val="36"/>
          <w:lang w:eastAsia="en-CA"/>
        </w:rPr>
      </w:pPr>
      <w:r w:rsidRPr="00253F14">
        <w:rPr>
          <w:rFonts w:ascii="Arial" w:eastAsia="Times New Roman" w:hAnsi="Arial" w:cs="Arial"/>
          <w:b/>
          <w:bCs/>
          <w:noProof/>
          <w:color w:val="00B0F0"/>
          <w:sz w:val="36"/>
          <w:szCs w:val="36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08467" wp14:editId="7A944532">
                <wp:simplePos x="0" y="0"/>
                <wp:positionH relativeFrom="column">
                  <wp:posOffset>15875</wp:posOffset>
                </wp:positionH>
                <wp:positionV relativeFrom="paragraph">
                  <wp:posOffset>61926</wp:posOffset>
                </wp:positionV>
                <wp:extent cx="5907819" cy="0"/>
                <wp:effectExtent l="0" t="0" r="1714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781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DA2A5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4.9pt" to="466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" strokecolor="#00b0f0" strokeweight="1pt"/>
            </w:pict>
          </mc:Fallback>
        </mc:AlternateContent>
      </w:r>
    </w:p>
    <w:p w:rsidR="00C133CA" w:rsidRPr="00A44C1A" w:rsidRDefault="00C133CA" w:rsidP="00F278E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>Open Education Resource Repository (</w:t>
      </w:r>
      <w:r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>OER</w:t>
      </w:r>
      <w:r w:rsidR="00A65A2F"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>R)</w:t>
      </w:r>
      <w:r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 xml:space="preserve"> rubri</w:t>
      </w:r>
      <w:r w:rsidR="00A65A2F"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 xml:space="preserve">c was developed </w:t>
      </w:r>
      <w:r w:rsidR="00E92168"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>b</w:t>
      </w:r>
      <w:r w:rsidR="00E92168">
        <w:rPr>
          <w:rFonts w:ascii="Arial" w:eastAsia="Times New Roman" w:hAnsi="Arial" w:cs="Arial"/>
          <w:bCs/>
          <w:sz w:val="20"/>
          <w:szCs w:val="20"/>
          <w:lang w:eastAsia="en-CA"/>
        </w:rPr>
        <w:t>y</w:t>
      </w:r>
      <w:r w:rsidR="00E92168"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 xml:space="preserve"> </w:t>
      </w:r>
      <w:r w:rsidR="00A65A2F"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>the BC</w:t>
      </w:r>
      <w:r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>OE</w:t>
      </w:r>
      <w:r w:rsidR="00D33BDB">
        <w:rPr>
          <w:rFonts w:ascii="Arial" w:eastAsia="Times New Roman" w:hAnsi="Arial" w:cs="Arial"/>
          <w:bCs/>
          <w:sz w:val="20"/>
          <w:szCs w:val="20"/>
          <w:lang w:eastAsia="en-CA"/>
        </w:rPr>
        <w:t>L</w:t>
      </w:r>
      <w:r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 xml:space="preserve"> Group to provide a process of evaluating open education </w:t>
      </w:r>
      <w:r w:rsidR="00E92168">
        <w:rPr>
          <w:rFonts w:ascii="Arial" w:eastAsia="Times New Roman" w:hAnsi="Arial" w:cs="Arial"/>
          <w:bCs/>
          <w:sz w:val="20"/>
          <w:szCs w:val="20"/>
          <w:lang w:eastAsia="en-CA"/>
        </w:rPr>
        <w:t xml:space="preserve">resource </w:t>
      </w:r>
      <w:r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>repositories.  There are numerous sources of open education materials available; however, understanding which spaces to begin searching for these materials can be daunting.  The rubric was developed to evaluate</w:t>
      </w:r>
      <w:r w:rsidR="00A65A2F"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 xml:space="preserve"> open education resources</w:t>
      </w:r>
      <w:r w:rsidR="00E92168">
        <w:rPr>
          <w:rFonts w:ascii="Arial" w:eastAsia="Times New Roman" w:hAnsi="Arial" w:cs="Arial"/>
          <w:bCs/>
          <w:sz w:val="20"/>
          <w:szCs w:val="20"/>
          <w:lang w:eastAsia="en-CA"/>
        </w:rPr>
        <w:t xml:space="preserve"> repositories</w:t>
      </w:r>
      <w:r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 xml:space="preserve"> </w:t>
      </w:r>
      <w:r w:rsidR="00A65A2F"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>(OER</w:t>
      </w:r>
      <w:r w:rsidR="00E92168">
        <w:rPr>
          <w:rFonts w:ascii="Arial" w:eastAsia="Times New Roman" w:hAnsi="Arial" w:cs="Arial"/>
          <w:bCs/>
          <w:sz w:val="20"/>
          <w:szCs w:val="20"/>
          <w:lang w:eastAsia="en-CA"/>
        </w:rPr>
        <w:t>R</w:t>
      </w:r>
      <w:r w:rsidR="00A65A2F"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>)</w:t>
      </w:r>
      <w:r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 xml:space="preserve"> in the following areas:</w:t>
      </w:r>
    </w:p>
    <w:p w:rsidR="00C133CA" w:rsidRPr="00A44C1A" w:rsidRDefault="00C133CA" w:rsidP="00F278E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n-CA"/>
        </w:rPr>
      </w:pPr>
    </w:p>
    <w:p w:rsidR="00C133CA" w:rsidRPr="00A44C1A" w:rsidRDefault="00C133CA" w:rsidP="00C133CA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>Authority</w:t>
      </w:r>
    </w:p>
    <w:p w:rsidR="00C133CA" w:rsidRPr="00A44C1A" w:rsidRDefault="00C133CA" w:rsidP="00C133CA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>Audience</w:t>
      </w:r>
    </w:p>
    <w:p w:rsidR="00C133CA" w:rsidRPr="00A44C1A" w:rsidRDefault="00C133CA" w:rsidP="00C133CA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>Access &amp; Diversity</w:t>
      </w:r>
    </w:p>
    <w:p w:rsidR="00C133CA" w:rsidRPr="00A44C1A" w:rsidRDefault="00E92168" w:rsidP="00C133CA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CA"/>
        </w:rPr>
      </w:pPr>
      <w:r>
        <w:rPr>
          <w:rFonts w:ascii="Arial" w:eastAsia="Times New Roman" w:hAnsi="Arial" w:cs="Arial"/>
          <w:bCs/>
          <w:sz w:val="20"/>
          <w:szCs w:val="20"/>
          <w:lang w:eastAsia="en-CA"/>
        </w:rPr>
        <w:t>User-friendliness</w:t>
      </w:r>
    </w:p>
    <w:p w:rsidR="00C133CA" w:rsidRPr="00A44C1A" w:rsidRDefault="00C133CA" w:rsidP="00C133CA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>Subject Coverage</w:t>
      </w:r>
    </w:p>
    <w:p w:rsidR="00C133CA" w:rsidRPr="00A44C1A" w:rsidRDefault="00C133CA" w:rsidP="00C133CA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>Search Functionality &amp; Browsing</w:t>
      </w:r>
    </w:p>
    <w:p w:rsidR="00C133CA" w:rsidRPr="00A44C1A" w:rsidRDefault="00C133CA" w:rsidP="00C133CA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>Media Type</w:t>
      </w:r>
    </w:p>
    <w:p w:rsidR="00C133CA" w:rsidRPr="00A44C1A" w:rsidRDefault="00C133CA" w:rsidP="00C133CA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bCs/>
          <w:sz w:val="20"/>
          <w:szCs w:val="20"/>
          <w:lang w:eastAsia="en-CA"/>
        </w:rPr>
        <w:t>Licensing &amp; Permissions</w:t>
      </w:r>
    </w:p>
    <w:p w:rsidR="003D1F43" w:rsidRDefault="00C133CA" w:rsidP="003D1F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>The rubric sets out a definition for each area and an evaluation based on a leveled system (e.g. Level 3 – highest rating.)</w:t>
      </w:r>
    </w:p>
    <w:p w:rsidR="003D1F43" w:rsidRDefault="003D1F43" w:rsidP="003D1F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CA"/>
        </w:rPr>
      </w:pPr>
    </w:p>
    <w:p w:rsidR="00C133CA" w:rsidRPr="003D1F43" w:rsidRDefault="00C133CA" w:rsidP="003D1F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CA"/>
        </w:rPr>
      </w:pPr>
      <w:r w:rsidRPr="00253F14">
        <w:rPr>
          <w:rFonts w:ascii="Arial" w:hAnsi="Arial" w:cs="Arial"/>
          <w:color w:val="00B0F0"/>
          <w:sz w:val="24"/>
          <w:szCs w:val="24"/>
          <w:lang w:eastAsia="en-CA"/>
        </w:rPr>
        <w:t xml:space="preserve">Definition of Open Education </w:t>
      </w:r>
      <w:r w:rsidR="00A65A2F" w:rsidRPr="00253F14">
        <w:rPr>
          <w:rFonts w:ascii="Arial" w:hAnsi="Arial" w:cs="Arial"/>
          <w:color w:val="00B0F0"/>
          <w:sz w:val="24"/>
          <w:szCs w:val="24"/>
          <w:lang w:eastAsia="en-CA"/>
        </w:rPr>
        <w:t xml:space="preserve">Resource </w:t>
      </w:r>
      <w:r w:rsidRPr="00253F14">
        <w:rPr>
          <w:rFonts w:ascii="Arial" w:hAnsi="Arial" w:cs="Arial"/>
          <w:color w:val="00B0F0"/>
          <w:sz w:val="24"/>
          <w:szCs w:val="24"/>
          <w:lang w:eastAsia="en-CA"/>
        </w:rPr>
        <w:t>Repository</w:t>
      </w:r>
    </w:p>
    <w:p w:rsidR="00C133CA" w:rsidRPr="00A44C1A" w:rsidRDefault="00C133CA" w:rsidP="00F278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CA"/>
        </w:rPr>
      </w:pPr>
    </w:p>
    <w:p w:rsidR="00C133CA" w:rsidRPr="00A44C1A" w:rsidRDefault="00C133CA" w:rsidP="00F278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>For the purpose of this rubric,</w:t>
      </w:r>
      <w:r w:rsidR="002E706D">
        <w:rPr>
          <w:rFonts w:ascii="Arial" w:eastAsia="Times New Roman" w:hAnsi="Arial" w:cs="Arial"/>
          <w:sz w:val="20"/>
          <w:szCs w:val="20"/>
          <w:lang w:eastAsia="en-CA"/>
        </w:rPr>
        <w:t xml:space="preserve"> an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open education repositor</w:t>
      </w:r>
      <w:r w:rsidR="002E706D">
        <w:rPr>
          <w:rFonts w:ascii="Arial" w:eastAsia="Times New Roman" w:hAnsi="Arial" w:cs="Arial"/>
          <w:sz w:val="20"/>
          <w:szCs w:val="20"/>
          <w:lang w:eastAsia="en-CA"/>
        </w:rPr>
        <w:t>y is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defined as: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230396" w:rsidRPr="00A44C1A" w:rsidRDefault="00230396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56810" wp14:editId="5C461A0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078605" cy="2194560"/>
                <wp:effectExtent l="0" t="0" r="1714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019" cy="21945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396" w:rsidRPr="00C133CA" w:rsidRDefault="00EA2C45" w:rsidP="00230396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CA"/>
                              </w:rPr>
                            </w:pPr>
                            <w:r w:rsidRPr="00C133CA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CA"/>
                              </w:rPr>
                              <w:t xml:space="preserve">An online storage system that allows educators to share, manage and use education resources. </w:t>
                            </w:r>
                            <w:r w:rsidR="00230396" w:rsidRPr="00C133CA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CA"/>
                              </w:rPr>
                              <w:t>The repository contains a collection of learning items that support instruction. These items include:</w:t>
                            </w:r>
                          </w:p>
                          <w:p w:rsidR="00230396" w:rsidRPr="00C133CA" w:rsidRDefault="00230396" w:rsidP="00230396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CA"/>
                              </w:rPr>
                            </w:pPr>
                            <w:r w:rsidRPr="00C133CA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CA"/>
                              </w:rPr>
                              <w:t>open textbooks</w:t>
                            </w:r>
                          </w:p>
                          <w:p w:rsidR="00230396" w:rsidRPr="00C133CA" w:rsidRDefault="00230396" w:rsidP="00230396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CA"/>
                              </w:rPr>
                            </w:pPr>
                            <w:r w:rsidRPr="00C133CA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CA"/>
                              </w:rPr>
                              <w:t>lesson plans</w:t>
                            </w:r>
                          </w:p>
                          <w:p w:rsidR="00230396" w:rsidRPr="00C133CA" w:rsidRDefault="00230396" w:rsidP="00230396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fr-CA" w:eastAsia="en-CA"/>
                              </w:rPr>
                            </w:pPr>
                            <w:r w:rsidRPr="00C133CA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fr-CA" w:eastAsia="en-CA"/>
                              </w:rPr>
                              <w:t>quizzes (</w:t>
                            </w:r>
                            <w:r w:rsidR="002E706D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fr-CA" w:eastAsia="en-CA"/>
                              </w:rPr>
                              <w:t>e.</w:t>
                            </w:r>
                            <w:r w:rsidR="00EA2C45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fr-CA" w:eastAsia="en-CA"/>
                              </w:rPr>
                              <w:t>g</w:t>
                            </w:r>
                            <w:r w:rsidRPr="00C133CA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val="fr-CA" w:eastAsia="en-CA"/>
                              </w:rPr>
                              <w:t>. iclickers, etc.)</w:t>
                            </w:r>
                          </w:p>
                          <w:p w:rsidR="00230396" w:rsidRPr="00C133CA" w:rsidRDefault="00230396" w:rsidP="00230396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CA"/>
                              </w:rPr>
                            </w:pPr>
                            <w:r w:rsidRPr="00C133CA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CA"/>
                              </w:rPr>
                              <w:t>videos, animations, handouts</w:t>
                            </w:r>
                          </w:p>
                          <w:p w:rsidR="00230396" w:rsidRPr="00C133CA" w:rsidRDefault="00230396" w:rsidP="00230396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CA"/>
                              </w:rPr>
                            </w:pPr>
                            <w:r w:rsidRPr="00C133CA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CA"/>
                              </w:rPr>
                              <w:t>interactive activities and tools (e.g.</w:t>
                            </w:r>
                            <w:r w:rsidR="002E706D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CA"/>
                              </w:rPr>
                              <w:t xml:space="preserve"> </w:t>
                            </w:r>
                            <w:r w:rsidRPr="00C133CA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CA"/>
                              </w:rPr>
                              <w:t>apps)</w:t>
                            </w:r>
                          </w:p>
                          <w:p w:rsidR="00230396" w:rsidRPr="00C133CA" w:rsidRDefault="00230396" w:rsidP="00230396">
                            <w:pPr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CA"/>
                              </w:rPr>
                            </w:pPr>
                            <w:r w:rsidRPr="00C133CA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en-CA"/>
                              </w:rPr>
                              <w:t>powerpoint presentations</w:t>
                            </w:r>
                          </w:p>
                          <w:p w:rsidR="00230396" w:rsidRDefault="00230396"/>
                        </w:txbxContent>
                      </wps:txbx>
                      <wps:bodyPr rot="0" vert="horz" wrap="square" lIns="182880" tIns="91440" rIns="182880" bIns="9144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568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21.15pt;height:172.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" fillcolor="white [3201]" strokecolor="#9bbb59 [3206]" strokeweight="2pt">
                <v:textbox inset="14.4pt,7.2pt,14.4pt,7.2pt">
                  <w:txbxContent>
                    <w:p w:rsidR="00230396" w:rsidRPr="00C133CA" w:rsidRDefault="00EA2C45" w:rsidP="00230396">
                      <w:p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4"/>
                          <w:lang w:eastAsia="en-CA"/>
                        </w:rPr>
                      </w:pPr>
                      <w:r w:rsidRPr="00C133CA">
                        <w:rPr>
                          <w:rFonts w:eastAsia="Times New Roman" w:cs="Times New Roman"/>
                          <w:sz w:val="24"/>
                          <w:szCs w:val="24"/>
                          <w:lang w:eastAsia="en-CA"/>
                        </w:rPr>
                        <w:t xml:space="preserve">An online storage system that allows educators to share, manage and use education resources. </w:t>
                      </w:r>
                      <w:r w:rsidR="00230396" w:rsidRPr="00C133CA">
                        <w:rPr>
                          <w:rFonts w:eastAsia="Times New Roman" w:cs="Times New Roman"/>
                          <w:sz w:val="24"/>
                          <w:szCs w:val="24"/>
                          <w:lang w:eastAsia="en-CA"/>
                        </w:rPr>
                        <w:t>The repository contains a collection of learning items that support instruction. These items include:</w:t>
                      </w:r>
                    </w:p>
                    <w:p w:rsidR="00230396" w:rsidRPr="00C133CA" w:rsidRDefault="00230396" w:rsidP="00230396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4"/>
                          <w:lang w:eastAsia="en-CA"/>
                        </w:rPr>
                      </w:pPr>
                      <w:r w:rsidRPr="00C133CA">
                        <w:rPr>
                          <w:rFonts w:eastAsia="Times New Roman" w:cs="Times New Roman"/>
                          <w:sz w:val="24"/>
                          <w:szCs w:val="24"/>
                          <w:lang w:eastAsia="en-CA"/>
                        </w:rPr>
                        <w:t>open textbooks</w:t>
                      </w:r>
                    </w:p>
                    <w:p w:rsidR="00230396" w:rsidRPr="00C133CA" w:rsidRDefault="00230396" w:rsidP="00230396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4"/>
                          <w:lang w:eastAsia="en-CA"/>
                        </w:rPr>
                      </w:pPr>
                      <w:r w:rsidRPr="00C133CA">
                        <w:rPr>
                          <w:rFonts w:eastAsia="Times New Roman" w:cs="Times New Roman"/>
                          <w:sz w:val="24"/>
                          <w:szCs w:val="24"/>
                          <w:lang w:eastAsia="en-CA"/>
                        </w:rPr>
                        <w:t>lesson plans</w:t>
                      </w:r>
                    </w:p>
                    <w:p w:rsidR="00230396" w:rsidRPr="00C133CA" w:rsidRDefault="00230396" w:rsidP="00230396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4"/>
                          <w:lang w:val="fr-CA" w:eastAsia="en-CA"/>
                        </w:rPr>
                      </w:pPr>
                      <w:r w:rsidRPr="00C133CA">
                        <w:rPr>
                          <w:rFonts w:eastAsia="Times New Roman" w:cs="Times New Roman"/>
                          <w:sz w:val="24"/>
                          <w:szCs w:val="24"/>
                          <w:lang w:val="fr-CA" w:eastAsia="en-CA"/>
                        </w:rPr>
                        <w:t>quizzes (</w:t>
                      </w:r>
                      <w:r w:rsidR="002E706D">
                        <w:rPr>
                          <w:rFonts w:eastAsia="Times New Roman" w:cs="Times New Roman"/>
                          <w:sz w:val="24"/>
                          <w:szCs w:val="24"/>
                          <w:lang w:val="fr-CA" w:eastAsia="en-CA"/>
                        </w:rPr>
                        <w:t>e.</w:t>
                      </w:r>
                      <w:r w:rsidR="00EA2C45">
                        <w:rPr>
                          <w:rFonts w:eastAsia="Times New Roman" w:cs="Times New Roman"/>
                          <w:sz w:val="24"/>
                          <w:szCs w:val="24"/>
                          <w:lang w:val="fr-CA" w:eastAsia="en-CA"/>
                        </w:rPr>
                        <w:t>g</w:t>
                      </w:r>
                      <w:r w:rsidRPr="00C133CA">
                        <w:rPr>
                          <w:rFonts w:eastAsia="Times New Roman" w:cs="Times New Roman"/>
                          <w:sz w:val="24"/>
                          <w:szCs w:val="24"/>
                          <w:lang w:val="fr-CA" w:eastAsia="en-CA"/>
                        </w:rPr>
                        <w:t>. iclickers, etc.)</w:t>
                      </w:r>
                    </w:p>
                    <w:p w:rsidR="00230396" w:rsidRPr="00C133CA" w:rsidRDefault="00230396" w:rsidP="00230396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4"/>
                          <w:lang w:eastAsia="en-CA"/>
                        </w:rPr>
                      </w:pPr>
                      <w:r w:rsidRPr="00C133CA">
                        <w:rPr>
                          <w:rFonts w:eastAsia="Times New Roman" w:cs="Times New Roman"/>
                          <w:sz w:val="24"/>
                          <w:szCs w:val="24"/>
                          <w:lang w:eastAsia="en-CA"/>
                        </w:rPr>
                        <w:t>videos, animations, handouts</w:t>
                      </w:r>
                    </w:p>
                    <w:p w:rsidR="00230396" w:rsidRPr="00C133CA" w:rsidRDefault="00230396" w:rsidP="00230396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4"/>
                          <w:lang w:eastAsia="en-CA"/>
                        </w:rPr>
                      </w:pPr>
                      <w:r w:rsidRPr="00C133CA">
                        <w:rPr>
                          <w:rFonts w:eastAsia="Times New Roman" w:cs="Times New Roman"/>
                          <w:sz w:val="24"/>
                          <w:szCs w:val="24"/>
                          <w:lang w:eastAsia="en-CA"/>
                        </w:rPr>
                        <w:t>interactive activities and tools (e.g.</w:t>
                      </w:r>
                      <w:r w:rsidR="002E706D">
                        <w:rPr>
                          <w:rFonts w:eastAsia="Times New Roman" w:cs="Times New Roman"/>
                          <w:sz w:val="24"/>
                          <w:szCs w:val="24"/>
                          <w:lang w:eastAsia="en-CA"/>
                        </w:rPr>
                        <w:t xml:space="preserve"> </w:t>
                      </w:r>
                      <w:r w:rsidRPr="00C133CA">
                        <w:rPr>
                          <w:rFonts w:eastAsia="Times New Roman" w:cs="Times New Roman"/>
                          <w:sz w:val="24"/>
                          <w:szCs w:val="24"/>
                          <w:lang w:eastAsia="en-CA"/>
                        </w:rPr>
                        <w:t>apps)</w:t>
                      </w:r>
                    </w:p>
                    <w:p w:rsidR="00230396" w:rsidRPr="00C133CA" w:rsidRDefault="00230396" w:rsidP="00230396">
                      <w:pPr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eastAsia="Times New Roman" w:cs="Times New Roman"/>
                          <w:sz w:val="24"/>
                          <w:szCs w:val="24"/>
                          <w:lang w:eastAsia="en-CA"/>
                        </w:rPr>
                      </w:pPr>
                      <w:r w:rsidRPr="00C133CA">
                        <w:rPr>
                          <w:rFonts w:eastAsia="Times New Roman" w:cs="Times New Roman"/>
                          <w:sz w:val="24"/>
                          <w:szCs w:val="24"/>
                          <w:lang w:eastAsia="en-CA"/>
                        </w:rPr>
                        <w:t>powerpoint presentations</w:t>
                      </w:r>
                    </w:p>
                    <w:p w:rsidR="00230396" w:rsidRDefault="00230396"/>
                  </w:txbxContent>
                </v:textbox>
              </v:shape>
            </w:pict>
          </mc:Fallback>
        </mc:AlternateContent>
      </w:r>
    </w:p>
    <w:p w:rsidR="00230396" w:rsidRPr="00A44C1A" w:rsidRDefault="00230396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230396" w:rsidRPr="00A44C1A" w:rsidRDefault="00230396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230396" w:rsidRPr="00A44C1A" w:rsidRDefault="00230396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230396" w:rsidRPr="00A44C1A" w:rsidRDefault="00230396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230396" w:rsidRPr="00A44C1A" w:rsidRDefault="00230396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230396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</w:r>
    </w:p>
    <w:p w:rsidR="00230396" w:rsidRPr="00A44C1A" w:rsidRDefault="00230396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230396" w:rsidRPr="00A44C1A" w:rsidRDefault="00230396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230396" w:rsidRPr="00A44C1A" w:rsidRDefault="00230396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230396" w:rsidRPr="00A44C1A" w:rsidRDefault="00230396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230396" w:rsidRPr="00A44C1A" w:rsidRDefault="00230396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A44C1A" w:rsidRDefault="00A44C1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A44C1A" w:rsidRDefault="00A44C1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A44C1A" w:rsidRDefault="00A44C1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F278EF" w:rsidRDefault="00F278EF" w:rsidP="00F278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:rsidR="00C133CA" w:rsidRPr="00A44C1A" w:rsidRDefault="00C133CA" w:rsidP="00F278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>For the purpose of this project, we will be excluding the following from the OER definition:</w:t>
      </w:r>
    </w:p>
    <w:p w:rsidR="001F73E4" w:rsidRPr="00A44C1A" w:rsidRDefault="00C133CA" w:rsidP="00F278EF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MOOCs </w:t>
      </w:r>
      <w:r w:rsidR="001F73E4" w:rsidRPr="00A44C1A">
        <w:rPr>
          <w:rFonts w:ascii="Arial" w:eastAsia="Times New Roman" w:hAnsi="Arial" w:cs="Arial"/>
          <w:sz w:val="20"/>
          <w:szCs w:val="20"/>
          <w:lang w:eastAsia="en-CA"/>
        </w:rPr>
        <w:t>lists and full courses</w:t>
      </w:r>
    </w:p>
    <w:p w:rsidR="00C133CA" w:rsidRPr="00A44C1A" w:rsidRDefault="001F73E4" w:rsidP="00F278EF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>O</w:t>
      </w:r>
      <w:r w:rsidR="00C133CA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pen access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publications, including: journals, reports, etc.</w:t>
      </w:r>
    </w:p>
    <w:p w:rsidR="00C133CA" w:rsidRPr="00A44C1A" w:rsidRDefault="00C133CA" w:rsidP="00F278EF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>Paid resources</w:t>
      </w:r>
    </w:p>
    <w:p w:rsidR="003D1F43" w:rsidRDefault="00C133CA" w:rsidP="00F278EF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>Government websites</w:t>
      </w:r>
    </w:p>
    <w:p w:rsidR="00A65A2F" w:rsidRDefault="003D1F43" w:rsidP="00F278EF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>
        <w:t>Archival/Primary sources (e.g. HathiTrust)</w:t>
      </w:r>
      <w:r w:rsidR="00C133CA" w:rsidRPr="00A44C1A">
        <w:rPr>
          <w:rFonts w:ascii="Arial" w:eastAsia="Times New Roman" w:hAnsi="Arial" w:cs="Arial"/>
          <w:sz w:val="20"/>
          <w:szCs w:val="20"/>
          <w:lang w:eastAsia="en-CA"/>
        </w:rPr>
        <w:br/>
      </w:r>
      <w:r w:rsidR="00C133CA" w:rsidRPr="00A44C1A">
        <w:rPr>
          <w:rFonts w:ascii="Arial" w:eastAsia="Times New Roman" w:hAnsi="Arial" w:cs="Arial"/>
          <w:sz w:val="20"/>
          <w:szCs w:val="20"/>
          <w:lang w:eastAsia="en-CA"/>
        </w:rPr>
        <w:br/>
      </w:r>
      <w:bookmarkStart w:id="1" w:name="OER_Assessment_Rubric-Authority"/>
      <w:bookmarkEnd w:id="1"/>
    </w:p>
    <w:p w:rsidR="00A44C1A" w:rsidRPr="00A44C1A" w:rsidRDefault="00A44C1A" w:rsidP="00A44C1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en-CA"/>
        </w:rPr>
      </w:pPr>
    </w:p>
    <w:p w:rsidR="00C133CA" w:rsidRPr="00253F14" w:rsidRDefault="00C133CA" w:rsidP="00C133C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B0F0"/>
          <w:lang w:eastAsia="en-CA"/>
        </w:rPr>
      </w:pPr>
      <w:r w:rsidRPr="00253F14">
        <w:rPr>
          <w:rFonts w:ascii="Arial" w:eastAsia="Times New Roman" w:hAnsi="Arial" w:cs="Arial"/>
          <w:b/>
          <w:bCs/>
          <w:color w:val="00B0F0"/>
          <w:lang w:eastAsia="en-CA"/>
        </w:rPr>
        <w:lastRenderedPageBreak/>
        <w:t xml:space="preserve">Authority 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>This rubric focuses on the credentials, reputation and association the author/institution has to the subject matter covered in the OER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.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3 -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has a rating of level 3 for authority when the following are true:</w:t>
      </w:r>
    </w:p>
    <w:p w:rsidR="00C133CA" w:rsidRPr="00A44C1A" w:rsidRDefault="00C133CA" w:rsidP="00C133C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content is peer reviewed by individuals with credentials in the field. For example, a faculty member in biology reviews OE content uploaded to the repository. </w:t>
      </w:r>
    </w:p>
    <w:p w:rsidR="00C133CA" w:rsidRPr="00A44C1A" w:rsidRDefault="00C133CA" w:rsidP="00C133C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is affiliated to institutions of higher education. Example: Harvard University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2 -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a rating of level 2 for authority when the following are true:</w:t>
      </w:r>
    </w:p>
    <w:p w:rsidR="00C133CA" w:rsidRPr="00A44C1A" w:rsidRDefault="00C133CA" w:rsidP="00C133C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content is reviewed by experienced individuals in the field. For </w:t>
      </w:r>
      <w:r w:rsidR="001F73E4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example, an editor of </w:t>
      </w:r>
      <w:r w:rsidR="00EA2C45" w:rsidRPr="00A44C1A">
        <w:rPr>
          <w:rFonts w:ascii="Arial" w:eastAsia="Times New Roman" w:hAnsi="Arial" w:cs="Arial"/>
          <w:sz w:val="20"/>
          <w:szCs w:val="20"/>
          <w:lang w:eastAsia="en-CA"/>
        </w:rPr>
        <w:t>biology</w:t>
      </w:r>
      <w:r w:rsidR="001F73E4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magazine reviews OE content uploaded into the repository.</w:t>
      </w:r>
    </w:p>
    <w:p w:rsidR="00C133CA" w:rsidRPr="00A44C1A" w:rsidRDefault="00C133CA" w:rsidP="00C133C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is affiliated to agencies providing educational services. Example: Pathways Educational Services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1 -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has a rating of level 1 for authority when the following are true:</w:t>
      </w:r>
    </w:p>
    <w:p w:rsidR="00C133CA" w:rsidRPr="00A44C1A" w:rsidRDefault="00C133CA" w:rsidP="00C133C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content has no visible review standards for content curated.</w:t>
      </w:r>
    </w:p>
    <w:p w:rsidR="00C133CA" w:rsidRPr="00A44C1A" w:rsidRDefault="00C133CA" w:rsidP="00C133CA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has no visible affiliations to institutions or organizations of merit.</w:t>
      </w:r>
    </w:p>
    <w:p w:rsidR="00C133CA" w:rsidRPr="00A44C1A" w:rsidRDefault="00A44C1A" w:rsidP="00C133CA">
      <w:pPr>
        <w:spacing w:after="0" w:line="240" w:lineRule="auto"/>
        <w:rPr>
          <w:rFonts w:ascii="Arial" w:eastAsia="Times New Roman" w:hAnsi="Arial" w:cs="Arial"/>
          <w:color w:val="92CDDC" w:themeColor="accent5" w:themeTint="99"/>
          <w:lang w:eastAsia="en-CA"/>
        </w:rPr>
      </w:pPr>
      <w:r>
        <w:rPr>
          <w:rFonts w:ascii="Arial" w:eastAsia="Times New Roman" w:hAnsi="Arial" w:cs="Arial"/>
          <w:sz w:val="20"/>
          <w:szCs w:val="20"/>
          <w:lang w:eastAsia="en-CA"/>
        </w:rPr>
        <w:br/>
      </w:r>
    </w:p>
    <w:p w:rsidR="00C133CA" w:rsidRPr="00253F14" w:rsidRDefault="00C133CA" w:rsidP="00C133C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B0F0"/>
          <w:lang w:eastAsia="en-CA"/>
        </w:rPr>
      </w:pPr>
      <w:bookmarkStart w:id="2" w:name="OER_Assessment_Rubric-Audience"/>
      <w:bookmarkEnd w:id="2"/>
      <w:r w:rsidRPr="00253F14">
        <w:rPr>
          <w:rFonts w:ascii="Arial" w:eastAsia="Times New Roman" w:hAnsi="Arial" w:cs="Arial"/>
          <w:b/>
          <w:bCs/>
          <w:color w:val="00B0F0"/>
          <w:lang w:eastAsia="en-CA"/>
        </w:rPr>
        <w:t xml:space="preserve">Audience 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This rubric focuses on the collection of people, based on age, experience or expertise for which the content was developed or curated.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3 -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a rating of level 3 for audience when the following are true:</w:t>
      </w:r>
    </w:p>
    <w:p w:rsidR="00C133CA" w:rsidRPr="00A44C1A" w:rsidRDefault="00C133CA" w:rsidP="00C133C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content is organized and accessible by audience type. Example: The OER allows for both browsing and limiting by undergraduate.</w:t>
      </w:r>
    </w:p>
    <w:p w:rsidR="00C133CA" w:rsidRPr="00A44C1A" w:rsidRDefault="00C133CA" w:rsidP="00C133C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content is comprised mainly of materials developed for scholars in higher education.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2 -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a rating of level 2 for audience when the following are true:</w:t>
      </w:r>
    </w:p>
    <w:p w:rsidR="00C133CA" w:rsidRPr="00A44C1A" w:rsidRDefault="00C133CA" w:rsidP="00C133CA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content is organized by audience but accessibility is limited. Example: The OER allows for browsing of undergraduate materials but the search cannot be limited by audience.</w:t>
      </w:r>
    </w:p>
    <w:p w:rsidR="00C133CA" w:rsidRPr="00A44C1A" w:rsidRDefault="00C133CA" w:rsidP="00C133CA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content is comprised of materials developed for all education levels. 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1 -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a rating of level 1 for audience when the following are true:</w:t>
      </w:r>
    </w:p>
    <w:p w:rsidR="00C133CA" w:rsidRPr="00A44C1A" w:rsidRDefault="00C133CA" w:rsidP="00C133CA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content has no visible organization based on audience type.</w:t>
      </w:r>
    </w:p>
    <w:p w:rsidR="00C133CA" w:rsidRPr="00A44C1A" w:rsidRDefault="00C133CA" w:rsidP="00C133CA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content has minimal materials developed for scholars in higher education.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color w:val="92CDDC" w:themeColor="accent5" w:themeTint="99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</w:r>
    </w:p>
    <w:p w:rsidR="00C133CA" w:rsidRPr="00253F14" w:rsidRDefault="00C133CA" w:rsidP="00C133C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B0F0"/>
          <w:lang w:eastAsia="en-CA"/>
        </w:rPr>
      </w:pPr>
      <w:bookmarkStart w:id="3" w:name="OER_Assessment_Rubric-Access_&amp;_Diversity"/>
      <w:bookmarkEnd w:id="3"/>
      <w:r w:rsidRPr="00253F14">
        <w:rPr>
          <w:rFonts w:ascii="Arial" w:eastAsia="Times New Roman" w:hAnsi="Arial" w:cs="Arial"/>
          <w:b/>
          <w:bCs/>
          <w:color w:val="00B0F0"/>
          <w:lang w:eastAsia="en-CA"/>
        </w:rPr>
        <w:t>Access &amp; Diversity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>This rubric focuses on the availability and the provision of content for variety of learning styles and capabilities.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3 -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has a rating of level 3 for access and diversity when the following are true:</w:t>
      </w:r>
    </w:p>
    <w:p w:rsidR="00C133CA" w:rsidRPr="00A44C1A" w:rsidRDefault="00C133CA" w:rsidP="00C133C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requires alternative formats for uploaded materials. Example: A video includes the written transcript.</w:t>
      </w:r>
    </w:p>
    <w:p w:rsidR="00C133CA" w:rsidRPr="00A44C1A" w:rsidRDefault="00C133CA" w:rsidP="00C133C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contains a diversity of gender, language, cultural expression, and educational approach. Example: A Spanish instructor records a video lecture on Carlos Ruiz Zafón.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2 -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a rating of level 2 for access and diversity when the following are true:</w:t>
      </w:r>
    </w:p>
    <w:p w:rsidR="00C133CA" w:rsidRPr="00A44C1A" w:rsidRDefault="00C133CA" w:rsidP="00C133C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some resources with alternative formats.</w:t>
      </w:r>
    </w:p>
    <w:p w:rsidR="00C133CA" w:rsidRPr="00A44C1A" w:rsidRDefault="00C133CA" w:rsidP="00C133C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</w:t>
      </w:r>
      <w:r w:rsidR="002E706D">
        <w:rPr>
          <w:rFonts w:ascii="Arial" w:eastAsia="Times New Roman" w:hAnsi="Arial" w:cs="Arial"/>
          <w:sz w:val="20"/>
          <w:szCs w:val="20"/>
          <w:lang w:eastAsia="en-CA"/>
        </w:rPr>
        <w:t>very little content containing a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diversity of gender, language, cultural expression, and educational approach</w:t>
      </w:r>
      <w:r w:rsidR="002E706D">
        <w:rPr>
          <w:rFonts w:ascii="Arial" w:eastAsia="Times New Roman" w:hAnsi="Arial" w:cs="Arial"/>
          <w:sz w:val="20"/>
          <w:szCs w:val="20"/>
          <w:lang w:eastAsia="en-CA"/>
        </w:rPr>
        <w:t>.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lastRenderedPageBreak/>
        <w:br/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1 -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a rating of level 1 for access and diversity when the following are true:</w:t>
      </w:r>
    </w:p>
    <w:p w:rsidR="00C133CA" w:rsidRPr="00A44C1A" w:rsidRDefault="00C133CA" w:rsidP="00C133CA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no statement of inclusion of alternative formats.</w:t>
      </w:r>
    </w:p>
    <w:p w:rsidR="00C133CA" w:rsidRPr="00A44C1A" w:rsidRDefault="00C133CA" w:rsidP="00C133CA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does not contain diversity of gender, language, cultural expression, and educational approach.</w:t>
      </w:r>
    </w:p>
    <w:p w:rsidR="00C133CA" w:rsidRPr="00A44C1A" w:rsidRDefault="00A44C1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>
        <w:rPr>
          <w:rFonts w:ascii="Arial" w:eastAsia="Times New Roman" w:hAnsi="Arial" w:cs="Arial"/>
          <w:sz w:val="20"/>
          <w:szCs w:val="20"/>
          <w:lang w:eastAsia="en-CA"/>
        </w:rPr>
        <w:br/>
      </w:r>
    </w:p>
    <w:p w:rsidR="00C133CA" w:rsidRPr="00253F14" w:rsidRDefault="00E92168" w:rsidP="00C133C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B0F0"/>
          <w:lang w:eastAsia="en-CA"/>
        </w:rPr>
      </w:pPr>
      <w:bookmarkStart w:id="4" w:name="OER_Assessment_Rubric-Accessibility"/>
      <w:bookmarkEnd w:id="4"/>
      <w:r>
        <w:rPr>
          <w:rFonts w:ascii="Arial" w:eastAsia="Times New Roman" w:hAnsi="Arial" w:cs="Arial"/>
          <w:b/>
          <w:bCs/>
          <w:color w:val="00B0F0"/>
          <w:lang w:eastAsia="en-CA"/>
        </w:rPr>
        <w:t>User-friendliness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>This rubric focuses on the barriers to accessing and using the OER content.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3 -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a rating of level 3 for accessibility when the following are true:</w:t>
      </w:r>
    </w:p>
    <w:p w:rsidR="00C133CA" w:rsidRPr="00A44C1A" w:rsidRDefault="00C133CA" w:rsidP="00C133CA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does not require any registration for access to content.</w:t>
      </w:r>
    </w:p>
    <w:p w:rsidR="00C133CA" w:rsidRPr="00A44C1A" w:rsidRDefault="00C133CA" w:rsidP="00C133CA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is functional across all operating systems and a variety of web browsers.</w:t>
      </w:r>
    </w:p>
    <w:p w:rsidR="00C133CA" w:rsidRPr="00A44C1A" w:rsidRDefault="00C133CA" w:rsidP="00C133CA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does not require fee for use.</w:t>
      </w:r>
    </w:p>
    <w:p w:rsidR="00C133CA" w:rsidRPr="00A44C1A" w:rsidRDefault="00C133CA" w:rsidP="00C133CA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navigation is intuitive to use.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>Level 2 - An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has a rating of level 2 for accessibility when the following are true:</w:t>
      </w:r>
    </w:p>
    <w:p w:rsidR="00C133CA" w:rsidRPr="00A44C1A" w:rsidRDefault="00C133CA" w:rsidP="00C133CA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requires registration for access to some content.</w:t>
      </w:r>
    </w:p>
    <w:p w:rsidR="00C133CA" w:rsidRPr="00A44C1A" w:rsidRDefault="00C133CA" w:rsidP="00C133CA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contains some material that is limited to an operating system or web browser.</w:t>
      </w:r>
    </w:p>
    <w:p w:rsidR="00C133CA" w:rsidRPr="00A44C1A" w:rsidRDefault="00C133CA" w:rsidP="00C133CA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>The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contains some material that requires payment for access to content.</w:t>
      </w:r>
    </w:p>
    <w:p w:rsidR="00C133CA" w:rsidRPr="00A44C1A" w:rsidRDefault="00C133CA" w:rsidP="00C133CA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>The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navigation requires some trial and error to use.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1 -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a rating of level 1 for accessibility when the following are true:</w:t>
      </w:r>
    </w:p>
    <w:p w:rsidR="00C133CA" w:rsidRPr="00A44C1A" w:rsidRDefault="00C133CA" w:rsidP="00C133CA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requires registration for accessing content.</w:t>
      </w:r>
    </w:p>
    <w:p w:rsidR="00C133CA" w:rsidRPr="00A44C1A" w:rsidRDefault="00C133CA" w:rsidP="00C133CA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is limited to a specific operating system or web browser.</w:t>
      </w:r>
    </w:p>
    <w:p w:rsidR="00C133CA" w:rsidRPr="00A44C1A" w:rsidRDefault="00C133CA" w:rsidP="00C133CA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requires payment for access to content.</w:t>
      </w:r>
    </w:p>
    <w:p w:rsidR="00C133CA" w:rsidRPr="00A44C1A" w:rsidRDefault="00C133CA" w:rsidP="00C133CA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navigation is counterintuitive and/or requires additional guidance.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</w:r>
    </w:p>
    <w:p w:rsidR="00C133CA" w:rsidRPr="00253F14" w:rsidRDefault="00C133CA" w:rsidP="00C133C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B0F0"/>
          <w:lang w:eastAsia="en-CA"/>
        </w:rPr>
      </w:pPr>
      <w:bookmarkStart w:id="5" w:name="OER_Assessment_Rubric-Subject_Coverage"/>
      <w:bookmarkEnd w:id="5"/>
      <w:r w:rsidRPr="00253F14">
        <w:rPr>
          <w:rFonts w:ascii="Arial" w:eastAsia="Times New Roman" w:hAnsi="Arial" w:cs="Arial"/>
          <w:b/>
          <w:bCs/>
          <w:color w:val="00B0F0"/>
          <w:lang w:eastAsia="en-CA"/>
        </w:rPr>
        <w:t>Subject Coverage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>This rubric focuses on the depth of coverage of a subject area.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>Level 3 - An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has a rating of level 3 for subject coverage when the following are true:</w:t>
      </w:r>
    </w:p>
    <w:p w:rsidR="00C133CA" w:rsidRPr="00A44C1A" w:rsidRDefault="00C133CA" w:rsidP="00C133CA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>The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contains comprehensive materials within a subject area. Example: The OER contains subject materials in the area of continental philosophy and includes coverage of existentialism, idealism, and post-structuralism.</w:t>
      </w:r>
    </w:p>
    <w:p w:rsidR="00C133CA" w:rsidRPr="00A44C1A" w:rsidRDefault="00C133CA" w:rsidP="00C133CA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connects important associated concepts within the subject matter. Example: A search on continental philosophy will yield existentialism, idealism, and post-structuralism in the search results.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2 -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a rating of level 2 for subject coverage when the following are true:</w:t>
      </w:r>
    </w:p>
    <w:p w:rsidR="00C133CA" w:rsidRPr="00A44C1A" w:rsidRDefault="00C133CA" w:rsidP="00C133CA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contains some comprehensive materials in some subject areas. Example: The OER contains comprehensive content for cellular biology but minimal content in the area of molecular biology.</w:t>
      </w:r>
    </w:p>
    <w:p w:rsidR="00C133CA" w:rsidRPr="00A44C1A" w:rsidRDefault="00C133CA" w:rsidP="00C133CA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connects important associated concepts within some subject matters. Example: 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contains important association concepts within cellular biology materials but not in molecular biology.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>Level 1 - An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has a rating of level 1 for subject coverage when the following are true:</w:t>
      </w:r>
    </w:p>
    <w:p w:rsidR="00C133CA" w:rsidRPr="00A44C1A" w:rsidRDefault="00C133CA" w:rsidP="00C133CA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does not contain comprehensive materials within any subject.</w:t>
      </w:r>
    </w:p>
    <w:p w:rsidR="00C133CA" w:rsidRPr="00A44C1A" w:rsidRDefault="00C133CA" w:rsidP="00C133CA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does not connect important associated concepts within the subject matter. </w:t>
      </w:r>
    </w:p>
    <w:p w:rsidR="00C133CA" w:rsidRPr="00A44C1A" w:rsidRDefault="00C133CA" w:rsidP="00C133CA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en-CA"/>
        </w:rPr>
      </w:pPr>
    </w:p>
    <w:p w:rsidR="00A44C1A" w:rsidRDefault="00A44C1A" w:rsidP="00C133C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92CDDC" w:themeColor="accent5" w:themeTint="99"/>
          <w:lang w:eastAsia="en-CA"/>
        </w:rPr>
      </w:pPr>
      <w:bookmarkStart w:id="6" w:name="OER_Assessment_Rubric-Search_Functionali"/>
      <w:bookmarkEnd w:id="6"/>
    </w:p>
    <w:p w:rsidR="00C133CA" w:rsidRPr="00253F14" w:rsidRDefault="00C133CA" w:rsidP="00C133C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B0F0"/>
          <w:lang w:eastAsia="en-CA"/>
        </w:rPr>
      </w:pPr>
      <w:r w:rsidRPr="00253F14">
        <w:rPr>
          <w:rFonts w:ascii="Arial" w:eastAsia="Times New Roman" w:hAnsi="Arial" w:cs="Arial"/>
          <w:b/>
          <w:bCs/>
          <w:color w:val="00B0F0"/>
          <w:lang w:eastAsia="en-CA"/>
        </w:rPr>
        <w:t>Search Functionality &amp; Browsing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This rubric focuses on the search functionality (e.g. advanced, basic, truncation, etc.) of 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to help users find exactly what they need without having to spend too much time browsing.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3 -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has a rating of level 3 for search functionality &amp; browsing when the following are true:</w:t>
      </w:r>
    </w:p>
    <w:p w:rsidR="00C133CA" w:rsidRPr="00A44C1A" w:rsidRDefault="00C133CA" w:rsidP="00C133CA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contains an advanced search function with limiters for audience, subject, media type, and licensing and permissions.</w:t>
      </w:r>
    </w:p>
    <w:p w:rsidR="00C133CA" w:rsidRPr="00A44C1A" w:rsidRDefault="00C133CA" w:rsidP="00C133CA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provides browsing functionality for audience, subject, media type, and licensing and permissions.</w:t>
      </w:r>
    </w:p>
    <w:p w:rsidR="00C133CA" w:rsidRPr="00A44C1A" w:rsidRDefault="00C133CA" w:rsidP="00C133CA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search and browsing results yield relevant results.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2 -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a rating of level 2 for search functionality &amp; browsing when the following are true:</w:t>
      </w:r>
    </w:p>
    <w:p w:rsidR="00C133CA" w:rsidRPr="00A44C1A" w:rsidRDefault="00C133CA" w:rsidP="00C133CA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an advanced search function and includes some or no optional limiters.</w:t>
      </w:r>
    </w:p>
    <w:p w:rsidR="00C133CA" w:rsidRPr="00A44C1A" w:rsidRDefault="00C133CA" w:rsidP="00C133CA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provides limited browsing functionality. Example: The OER allows browsing by audience, but not by media type.</w:t>
      </w:r>
    </w:p>
    <w:p w:rsidR="00C133CA" w:rsidRPr="00A44C1A" w:rsidRDefault="00C133CA" w:rsidP="00C133CA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>The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search and browsing yield some relevant results.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1 -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a rating of level 1 for search functionality &amp; browsing when the following are true:</w:t>
      </w:r>
    </w:p>
    <w:p w:rsidR="00C133CA" w:rsidRPr="00A44C1A" w:rsidRDefault="00C133CA" w:rsidP="00C133CA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does not have an advanced search function, but may have a basic search function.</w:t>
      </w:r>
    </w:p>
    <w:p w:rsidR="00C133CA" w:rsidRPr="00A44C1A" w:rsidRDefault="00C133CA" w:rsidP="00C133CA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does not have a categorized browsing functionality.</w:t>
      </w:r>
    </w:p>
    <w:p w:rsidR="00C133CA" w:rsidRPr="00A44C1A" w:rsidRDefault="00C133CA" w:rsidP="00C133CA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search and browsing yield irrelevant results.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lang w:eastAsia="en-CA"/>
        </w:rPr>
      </w:pPr>
      <w:r w:rsidRPr="00A44C1A">
        <w:rPr>
          <w:rFonts w:ascii="Arial" w:eastAsia="Times New Roman" w:hAnsi="Arial" w:cs="Arial"/>
          <w:lang w:eastAsia="en-CA"/>
        </w:rPr>
        <w:br/>
      </w:r>
    </w:p>
    <w:p w:rsidR="00C133CA" w:rsidRPr="00253F14" w:rsidRDefault="00C133CA" w:rsidP="00C133C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B0F0"/>
          <w:lang w:eastAsia="en-CA"/>
        </w:rPr>
      </w:pPr>
      <w:bookmarkStart w:id="7" w:name="OER_Assessment_Rubric-Media_Type"/>
      <w:bookmarkEnd w:id="7"/>
      <w:r w:rsidRPr="00253F14">
        <w:rPr>
          <w:rFonts w:ascii="Arial" w:eastAsia="Times New Roman" w:hAnsi="Arial" w:cs="Arial"/>
          <w:b/>
          <w:bCs/>
          <w:color w:val="00B0F0"/>
          <w:lang w:eastAsia="en-CA"/>
        </w:rPr>
        <w:t>Media Type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This rubric focuses on the types of media (e.g. video, audio, textual, visual, etc.) found within 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.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>Level 3 - An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has a rating of level 3 for media type when the following are true:</w:t>
      </w:r>
    </w:p>
    <w:p w:rsidR="00C133CA" w:rsidRPr="00A44C1A" w:rsidRDefault="00C133CA" w:rsidP="00C133CA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contains a wide variety of media types.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>Level 2 -An OER has a rating of level 2 for media type when the following are true:</w:t>
      </w:r>
    </w:p>
    <w:p w:rsidR="00C133CA" w:rsidRPr="00A44C1A" w:rsidRDefault="00C133CA" w:rsidP="00C133CA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>The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has some variety of media types.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>Level 1 - An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has a rating of level 1 for media type when the following are true:</w:t>
      </w:r>
    </w:p>
    <w:p w:rsidR="00C133CA" w:rsidRPr="00A44C1A" w:rsidRDefault="00C133CA" w:rsidP="00C133CA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contains a small variety of media types.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</w:r>
      <w:bookmarkStart w:id="8" w:name="OER_Assessment_Rubric-Licensing_and_Perm"/>
      <w:bookmarkEnd w:id="8"/>
      <w:r w:rsidRPr="00253F14">
        <w:rPr>
          <w:rFonts w:ascii="Arial" w:eastAsia="Times New Roman" w:hAnsi="Arial" w:cs="Arial"/>
          <w:b/>
          <w:bCs/>
          <w:color w:val="00B0F0"/>
          <w:lang w:eastAsia="en-CA"/>
        </w:rPr>
        <w:t>Licensing and Permission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Level 3 -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a rating of level 3 for licensing and permission when the following are true:</w:t>
      </w:r>
    </w:p>
    <w:p w:rsidR="00C133CA" w:rsidRPr="00A44C1A" w:rsidRDefault="00C133CA" w:rsidP="003D1F43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is free to share, alter, and adapt, subject to some restrictions (e.g., CC-BY-SA or CC-BY-NC)</w:t>
      </w:r>
      <w:r w:rsidR="003D1F43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  <w:r w:rsidR="003D1F43" w:rsidRPr="003D1F43">
        <w:rPr>
          <w:rFonts w:ascii="Arial" w:eastAsia="Times New Roman" w:hAnsi="Arial" w:cs="Arial"/>
          <w:sz w:val="20"/>
          <w:szCs w:val="20"/>
          <w:lang w:eastAsia="en-CA"/>
        </w:rPr>
        <w:t>and most resources are provided in open formats that can be easily modified.</w:t>
      </w:r>
    </w:p>
    <w:p w:rsidR="00C133CA" w:rsidRPr="00A44C1A" w:rsidRDefault="00C133CA" w:rsidP="00C133CA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is covered by a robust and easy-to-understand licence (e.g., Creative Commons or GNU)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2 -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a rating of level 2 for licensing and permission when the following are true:</w:t>
      </w:r>
    </w:p>
    <w:p w:rsidR="00C133CA" w:rsidRPr="00A44C1A" w:rsidRDefault="00C133CA" w:rsidP="003D1F43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is free to share, but </w:t>
      </w:r>
      <w:r w:rsidRPr="00A44C1A">
        <w:rPr>
          <w:rFonts w:ascii="Arial" w:eastAsia="Times New Roman" w:hAnsi="Arial" w:cs="Arial"/>
          <w:i/>
          <w:iCs/>
          <w:sz w:val="20"/>
          <w:szCs w:val="20"/>
          <w:lang w:eastAsia="en-CA"/>
        </w:rPr>
        <w:t>not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to alter or adapt (e.g., CC-BY-ND or CC-BY-NC-ND)</w:t>
      </w:r>
      <w:r w:rsidR="003D1F43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  <w:r w:rsidR="003D1F43" w:rsidRPr="003D1F43">
        <w:rPr>
          <w:rFonts w:ascii="Arial" w:eastAsia="Times New Roman" w:hAnsi="Arial" w:cs="Arial"/>
          <w:sz w:val="20"/>
          <w:szCs w:val="20"/>
          <w:lang w:eastAsia="en-CA"/>
        </w:rPr>
        <w:t>and some resources are provided in open formats that can be easily modified.</w:t>
      </w:r>
    </w:p>
    <w:p w:rsidR="00C133CA" w:rsidRPr="00A44C1A" w:rsidRDefault="00C133CA" w:rsidP="00C133CA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is covered by a robust and easy-to-understand licence (e.g., Creative Commons or GNU)</w:t>
      </w:r>
    </w:p>
    <w:p w:rsidR="00C133CA" w:rsidRPr="00A44C1A" w:rsidRDefault="00C133CA" w:rsidP="00C13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br/>
        <w:t xml:space="preserve">Level 1 - An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has a rating of level 1 for licensing and permission when the following are true:</w:t>
      </w:r>
    </w:p>
    <w:p w:rsidR="00C133CA" w:rsidRPr="00A44C1A" w:rsidRDefault="00C133CA" w:rsidP="00C133CA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The 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>OERR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is free to share for educational purposes </w:t>
      </w:r>
      <w:r w:rsidRPr="00A44C1A">
        <w:rPr>
          <w:rFonts w:ascii="Arial" w:eastAsia="Times New Roman" w:hAnsi="Arial" w:cs="Arial"/>
          <w:i/>
          <w:iCs/>
          <w:sz w:val="20"/>
          <w:szCs w:val="20"/>
          <w:lang w:eastAsia="en-CA"/>
        </w:rPr>
        <w:t>only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(i.e., not free to share for other non-commercial purposes)</w:t>
      </w:r>
    </w:p>
    <w:p w:rsidR="00C133CA" w:rsidRPr="00A44C1A" w:rsidRDefault="00C133CA" w:rsidP="00C133CA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>The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is </w:t>
      </w:r>
      <w:r w:rsidRPr="00A44C1A">
        <w:rPr>
          <w:rFonts w:ascii="Arial" w:eastAsia="Times New Roman" w:hAnsi="Arial" w:cs="Arial"/>
          <w:i/>
          <w:iCs/>
          <w:sz w:val="20"/>
          <w:szCs w:val="20"/>
          <w:lang w:eastAsia="en-CA"/>
        </w:rPr>
        <w:t>not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free to alter or adapt</w:t>
      </w:r>
    </w:p>
    <w:p w:rsidR="00642C67" w:rsidRPr="00A44C1A" w:rsidRDefault="00C133CA" w:rsidP="00A44C1A">
      <w:pPr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A44C1A">
        <w:rPr>
          <w:rFonts w:ascii="Arial" w:eastAsia="Times New Roman" w:hAnsi="Arial" w:cs="Arial"/>
          <w:sz w:val="20"/>
          <w:szCs w:val="20"/>
          <w:lang w:eastAsia="en-CA"/>
        </w:rPr>
        <w:t>The</w:t>
      </w:r>
      <w:r w:rsidR="00A65A2F" w:rsidRPr="00A44C1A">
        <w:rPr>
          <w:rFonts w:ascii="Arial" w:eastAsia="Times New Roman" w:hAnsi="Arial" w:cs="Arial"/>
          <w:sz w:val="20"/>
          <w:szCs w:val="20"/>
          <w:lang w:eastAsia="en-CA"/>
        </w:rPr>
        <w:t xml:space="preserve"> OERR </w:t>
      </w:r>
      <w:r w:rsidRPr="00A44C1A">
        <w:rPr>
          <w:rFonts w:ascii="Arial" w:eastAsia="Times New Roman" w:hAnsi="Arial" w:cs="Arial"/>
          <w:sz w:val="20"/>
          <w:szCs w:val="20"/>
          <w:lang w:eastAsia="en-CA"/>
        </w:rPr>
        <w:t>is covered by vague or non-specific terms of use (e.g., website terms of service)</w:t>
      </w:r>
    </w:p>
    <w:sectPr w:rsidR="00642C67" w:rsidRPr="00A44C1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DF0" w:rsidRDefault="00497DF0" w:rsidP="00A44C1A">
      <w:pPr>
        <w:spacing w:after="0" w:line="240" w:lineRule="auto"/>
      </w:pPr>
      <w:r>
        <w:separator/>
      </w:r>
    </w:p>
  </w:endnote>
  <w:endnote w:type="continuationSeparator" w:id="0">
    <w:p w:rsidR="00497DF0" w:rsidRDefault="00497DF0" w:rsidP="00A4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8EF" w:rsidRDefault="00D33BDB" w:rsidP="00F278EF">
    <w:pPr>
      <w:pStyle w:val="Footer"/>
      <w:jc w:val="right"/>
    </w:pPr>
    <w:r>
      <w:t>Updated– October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DF0" w:rsidRDefault="00497DF0" w:rsidP="00A44C1A">
      <w:pPr>
        <w:spacing w:after="0" w:line="240" w:lineRule="auto"/>
      </w:pPr>
      <w:r>
        <w:separator/>
      </w:r>
    </w:p>
  </w:footnote>
  <w:footnote w:type="continuationSeparator" w:id="0">
    <w:p w:rsidR="00497DF0" w:rsidRDefault="00497DF0" w:rsidP="00A44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C1A" w:rsidRDefault="00D33BDB" w:rsidP="00A44C1A">
    <w:pPr>
      <w:pStyle w:val="Header"/>
      <w:jc w:val="right"/>
    </w:pPr>
    <w:r>
      <w:rPr>
        <w:noProof/>
        <w:lang w:eastAsia="en-CA"/>
      </w:rPr>
      <w:drawing>
        <wp:inline distT="0" distB="0" distL="0" distR="0">
          <wp:extent cx="962025" cy="272574"/>
          <wp:effectExtent l="0" t="0" r="0" b="0"/>
          <wp:docPr id="4" name="Picture 4" descr="bcoel_v2_sept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oel_v2_sept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587" cy="282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4C1A" w:rsidRPr="00A44C1A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A44C1A">
      <w:rPr>
        <w:noProof/>
        <w:lang w:eastAsia="en-CA"/>
      </w:rPr>
      <w:drawing>
        <wp:inline distT="0" distB="0" distL="0" distR="0">
          <wp:extent cx="1056479" cy="556591"/>
          <wp:effectExtent l="0" t="0" r="0" b="0"/>
          <wp:docPr id="3" name="Picture 3" descr="C:\Users\efields\AppData\Local\Microsoft\Windows\Temporary Internet Files\Content.Outlook\SBBU7YF0\supported-by-BCcamp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fields\AppData\Local\Microsoft\Windows\Temporary Internet Files\Content.Outlook\SBBU7YF0\supported-by-BCcampu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459" cy="55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C86"/>
    <w:multiLevelType w:val="multilevel"/>
    <w:tmpl w:val="16EE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82906"/>
    <w:multiLevelType w:val="multilevel"/>
    <w:tmpl w:val="F284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84E92"/>
    <w:multiLevelType w:val="multilevel"/>
    <w:tmpl w:val="F43E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A460D"/>
    <w:multiLevelType w:val="multilevel"/>
    <w:tmpl w:val="2C9A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B47CD"/>
    <w:multiLevelType w:val="multilevel"/>
    <w:tmpl w:val="8534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F2D6D"/>
    <w:multiLevelType w:val="multilevel"/>
    <w:tmpl w:val="F198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AB6A97"/>
    <w:multiLevelType w:val="multilevel"/>
    <w:tmpl w:val="16EE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0E26D9"/>
    <w:multiLevelType w:val="multilevel"/>
    <w:tmpl w:val="1396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D62326"/>
    <w:multiLevelType w:val="multilevel"/>
    <w:tmpl w:val="4562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856B7B"/>
    <w:multiLevelType w:val="multilevel"/>
    <w:tmpl w:val="5506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9520B"/>
    <w:multiLevelType w:val="multilevel"/>
    <w:tmpl w:val="9364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0778D7"/>
    <w:multiLevelType w:val="multilevel"/>
    <w:tmpl w:val="64EA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1B3BF9"/>
    <w:multiLevelType w:val="multilevel"/>
    <w:tmpl w:val="F6AE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952EC2"/>
    <w:multiLevelType w:val="multilevel"/>
    <w:tmpl w:val="F782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1F0E6D"/>
    <w:multiLevelType w:val="multilevel"/>
    <w:tmpl w:val="23D6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4F2A7C"/>
    <w:multiLevelType w:val="multilevel"/>
    <w:tmpl w:val="0594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FA3B81"/>
    <w:multiLevelType w:val="multilevel"/>
    <w:tmpl w:val="0604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486DCD"/>
    <w:multiLevelType w:val="multilevel"/>
    <w:tmpl w:val="52E4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1B44C3"/>
    <w:multiLevelType w:val="multilevel"/>
    <w:tmpl w:val="42E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910DE9"/>
    <w:multiLevelType w:val="multilevel"/>
    <w:tmpl w:val="16EE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E408D8"/>
    <w:multiLevelType w:val="multilevel"/>
    <w:tmpl w:val="DDC6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404040"/>
    <w:multiLevelType w:val="multilevel"/>
    <w:tmpl w:val="14FA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4379DF"/>
    <w:multiLevelType w:val="multilevel"/>
    <w:tmpl w:val="8372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816DDB"/>
    <w:multiLevelType w:val="multilevel"/>
    <w:tmpl w:val="7AA4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6E0511"/>
    <w:multiLevelType w:val="multilevel"/>
    <w:tmpl w:val="16EE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C401C9"/>
    <w:multiLevelType w:val="multilevel"/>
    <w:tmpl w:val="4640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3D73B4"/>
    <w:multiLevelType w:val="multilevel"/>
    <w:tmpl w:val="063E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B33C7C"/>
    <w:multiLevelType w:val="multilevel"/>
    <w:tmpl w:val="60FE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6"/>
  </w:num>
  <w:num w:numId="3">
    <w:abstractNumId w:val="4"/>
  </w:num>
  <w:num w:numId="4">
    <w:abstractNumId w:val="12"/>
  </w:num>
  <w:num w:numId="5">
    <w:abstractNumId w:val="14"/>
  </w:num>
  <w:num w:numId="6">
    <w:abstractNumId w:val="21"/>
  </w:num>
  <w:num w:numId="7">
    <w:abstractNumId w:val="9"/>
  </w:num>
  <w:num w:numId="8">
    <w:abstractNumId w:val="22"/>
  </w:num>
  <w:num w:numId="9">
    <w:abstractNumId w:val="3"/>
  </w:num>
  <w:num w:numId="10">
    <w:abstractNumId w:val="27"/>
  </w:num>
  <w:num w:numId="11">
    <w:abstractNumId w:val="5"/>
  </w:num>
  <w:num w:numId="12">
    <w:abstractNumId w:val="18"/>
  </w:num>
  <w:num w:numId="13">
    <w:abstractNumId w:val="2"/>
  </w:num>
  <w:num w:numId="14">
    <w:abstractNumId w:val="7"/>
  </w:num>
  <w:num w:numId="15">
    <w:abstractNumId w:val="25"/>
  </w:num>
  <w:num w:numId="16">
    <w:abstractNumId w:val="16"/>
  </w:num>
  <w:num w:numId="17">
    <w:abstractNumId w:val="23"/>
  </w:num>
  <w:num w:numId="18">
    <w:abstractNumId w:val="15"/>
  </w:num>
  <w:num w:numId="19">
    <w:abstractNumId w:val="11"/>
  </w:num>
  <w:num w:numId="20">
    <w:abstractNumId w:val="1"/>
  </w:num>
  <w:num w:numId="21">
    <w:abstractNumId w:val="17"/>
  </w:num>
  <w:num w:numId="22">
    <w:abstractNumId w:val="8"/>
  </w:num>
  <w:num w:numId="23">
    <w:abstractNumId w:val="10"/>
  </w:num>
  <w:num w:numId="24">
    <w:abstractNumId w:val="13"/>
  </w:num>
  <w:num w:numId="25">
    <w:abstractNumId w:val="24"/>
  </w:num>
  <w:num w:numId="26">
    <w:abstractNumId w:val="0"/>
  </w:num>
  <w:num w:numId="27">
    <w:abstractNumId w:val="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CA"/>
    <w:rsid w:val="00032B53"/>
    <w:rsid w:val="00096F17"/>
    <w:rsid w:val="00152D23"/>
    <w:rsid w:val="00161C7A"/>
    <w:rsid w:val="001B7650"/>
    <w:rsid w:val="001F73E4"/>
    <w:rsid w:val="00201315"/>
    <w:rsid w:val="00230396"/>
    <w:rsid w:val="00253F14"/>
    <w:rsid w:val="002D7669"/>
    <w:rsid w:val="002E706D"/>
    <w:rsid w:val="003473D6"/>
    <w:rsid w:val="00382CF7"/>
    <w:rsid w:val="003C22B5"/>
    <w:rsid w:val="003D1F43"/>
    <w:rsid w:val="004319AE"/>
    <w:rsid w:val="00497DF0"/>
    <w:rsid w:val="004A3140"/>
    <w:rsid w:val="00535DCA"/>
    <w:rsid w:val="00642C67"/>
    <w:rsid w:val="006525E6"/>
    <w:rsid w:val="007736BC"/>
    <w:rsid w:val="007F37B5"/>
    <w:rsid w:val="00807234"/>
    <w:rsid w:val="008B5BB2"/>
    <w:rsid w:val="009F5849"/>
    <w:rsid w:val="00A44C1A"/>
    <w:rsid w:val="00A63FBD"/>
    <w:rsid w:val="00A65A2F"/>
    <w:rsid w:val="00A7175B"/>
    <w:rsid w:val="00B21C23"/>
    <w:rsid w:val="00B24AE3"/>
    <w:rsid w:val="00B51C38"/>
    <w:rsid w:val="00B90144"/>
    <w:rsid w:val="00BE7DBF"/>
    <w:rsid w:val="00BF59B7"/>
    <w:rsid w:val="00C133CA"/>
    <w:rsid w:val="00C72990"/>
    <w:rsid w:val="00CB1418"/>
    <w:rsid w:val="00CC6DE5"/>
    <w:rsid w:val="00D31A27"/>
    <w:rsid w:val="00D33BDB"/>
    <w:rsid w:val="00D44C75"/>
    <w:rsid w:val="00E92168"/>
    <w:rsid w:val="00EA2C45"/>
    <w:rsid w:val="00F278EF"/>
    <w:rsid w:val="00F71A5E"/>
    <w:rsid w:val="00F81A48"/>
    <w:rsid w:val="00FB11A7"/>
    <w:rsid w:val="00FE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8E99D03-238D-441A-9BAC-366D853A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3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133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33CA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styleId="Strong">
    <w:name w:val="Strong"/>
    <w:basedOn w:val="DefaultParagraphFont"/>
    <w:uiPriority w:val="22"/>
    <w:qFormat/>
    <w:rsid w:val="00C133CA"/>
    <w:rPr>
      <w:b/>
      <w:bCs/>
    </w:rPr>
  </w:style>
  <w:style w:type="character" w:styleId="Emphasis">
    <w:name w:val="Emphasis"/>
    <w:basedOn w:val="DefaultParagraphFont"/>
    <w:uiPriority w:val="20"/>
    <w:qFormat/>
    <w:rsid w:val="00C133CA"/>
    <w:rPr>
      <w:i/>
      <w:iCs/>
    </w:rPr>
  </w:style>
  <w:style w:type="paragraph" w:styleId="ListParagraph">
    <w:name w:val="List Paragraph"/>
    <w:basedOn w:val="Normal"/>
    <w:uiPriority w:val="34"/>
    <w:qFormat/>
    <w:rsid w:val="00C13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3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0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44C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A3CB87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4C1A"/>
    <w:rPr>
      <w:rFonts w:asciiTheme="majorHAnsi" w:eastAsiaTheme="majorEastAsia" w:hAnsiTheme="majorHAnsi" w:cstheme="majorBidi"/>
      <w:color w:val="A3CB87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44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C1A"/>
  </w:style>
  <w:style w:type="paragraph" w:styleId="Footer">
    <w:name w:val="footer"/>
    <w:basedOn w:val="Normal"/>
    <w:link w:val="FooterChar"/>
    <w:uiPriority w:val="99"/>
    <w:unhideWhenUsed/>
    <w:rsid w:val="00A44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32E7F-2041-4C23-962A-4732EFEB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1460</Words>
  <Characters>8324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Fields, Erin</dc:creator>
  <cp:lastModifiedBy>Martin Warkentin</cp:lastModifiedBy>
  <cp:revision>2</cp:revision>
  <cp:lastPrinted>2015-02-23T21:09:00Z</cp:lastPrinted>
  <dcterms:created xsi:type="dcterms:W3CDTF">2021-03-17T20:07:00Z</dcterms:created>
  <dcterms:modified xsi:type="dcterms:W3CDTF">2021-03-17T20:07:00Z</dcterms:modified>
</cp:coreProperties>
</file>