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44207" w14:textId="0F86FBF5" w:rsidR="001E3DF7" w:rsidRPr="000A2BE9" w:rsidRDefault="001E3DF7" w:rsidP="005C0579">
      <w:pPr>
        <w:spacing w:after="0" w:line="240" w:lineRule="auto"/>
        <w:jc w:val="center"/>
        <w:rPr>
          <w:rFonts w:cstheme="minorHAnsi"/>
          <w:b/>
        </w:rPr>
      </w:pPr>
      <w:r w:rsidRPr="000A2BE9">
        <w:rPr>
          <w:rFonts w:cstheme="minorHAnsi"/>
          <w:b/>
        </w:rPr>
        <w:t>BCOEL Steering Committee Meeting</w:t>
      </w:r>
    </w:p>
    <w:p w14:paraId="226BBE19" w14:textId="3E8E8FFA" w:rsidR="001E3DF7" w:rsidRPr="000A2BE9" w:rsidRDefault="00D075B9" w:rsidP="00F67CF1">
      <w:pPr>
        <w:spacing w:after="0" w:line="240" w:lineRule="auto"/>
        <w:jc w:val="center"/>
        <w:rPr>
          <w:rFonts w:cstheme="minorHAnsi"/>
        </w:rPr>
      </w:pPr>
      <w:r w:rsidRPr="000A2BE9">
        <w:rPr>
          <w:rFonts w:cstheme="minorHAnsi"/>
        </w:rPr>
        <w:t>May 11</w:t>
      </w:r>
      <w:r w:rsidR="00F97B78" w:rsidRPr="000A2BE9">
        <w:rPr>
          <w:rFonts w:cstheme="minorHAnsi"/>
        </w:rPr>
        <w:t>, 2020</w:t>
      </w:r>
      <w:r w:rsidR="00F67CF1">
        <w:rPr>
          <w:rFonts w:cstheme="minorHAnsi"/>
        </w:rPr>
        <w:t xml:space="preserve"> </w:t>
      </w:r>
      <w:r w:rsidR="00380D84" w:rsidRPr="000A2BE9">
        <w:rPr>
          <w:rFonts w:cstheme="minorHAnsi"/>
        </w:rPr>
        <w:t>1</w:t>
      </w:r>
      <w:r w:rsidR="00F67CF1">
        <w:rPr>
          <w:rFonts w:cstheme="minorHAnsi"/>
        </w:rPr>
        <w:t>pm</w:t>
      </w:r>
      <w:r w:rsidR="00380D84" w:rsidRPr="000A2BE9">
        <w:rPr>
          <w:rFonts w:cstheme="minorHAnsi"/>
        </w:rPr>
        <w:t>-</w:t>
      </w:r>
      <w:r w:rsidR="00F67CF1">
        <w:rPr>
          <w:rFonts w:cstheme="minorHAnsi"/>
        </w:rPr>
        <w:t>2</w:t>
      </w:r>
      <w:r w:rsidR="00380D84" w:rsidRPr="000A2BE9">
        <w:rPr>
          <w:rFonts w:cstheme="minorHAnsi"/>
        </w:rPr>
        <w:t>p</w:t>
      </w:r>
      <w:r w:rsidR="000901A9" w:rsidRPr="000A2BE9">
        <w:rPr>
          <w:rFonts w:cstheme="minorHAnsi"/>
        </w:rPr>
        <w:t>m via Zoom</w:t>
      </w:r>
    </w:p>
    <w:p w14:paraId="72ACCC49" w14:textId="77777777" w:rsidR="0029633A" w:rsidRDefault="0029633A" w:rsidP="001E3DF7">
      <w:pPr>
        <w:rPr>
          <w:rFonts w:cstheme="minorHAnsi"/>
        </w:rPr>
      </w:pPr>
    </w:p>
    <w:p w14:paraId="1A689615" w14:textId="03DE491C" w:rsidR="001D29D3" w:rsidRDefault="00A212E9" w:rsidP="001E3DF7">
      <w:pPr>
        <w:rPr>
          <w:rFonts w:cstheme="minorHAnsi"/>
        </w:rPr>
      </w:pPr>
      <w:r w:rsidRPr="0029633A">
        <w:rPr>
          <w:rFonts w:cstheme="minorHAnsi"/>
          <w:b/>
          <w:bCs/>
        </w:rPr>
        <w:t>In attendance:</w:t>
      </w:r>
      <w:r>
        <w:rPr>
          <w:rFonts w:cstheme="minorHAnsi"/>
        </w:rPr>
        <w:t xml:space="preserve"> Ali de </w:t>
      </w:r>
      <w:proofErr w:type="spellStart"/>
      <w:r>
        <w:rPr>
          <w:rFonts w:cstheme="minorHAnsi"/>
        </w:rPr>
        <w:t>Haan</w:t>
      </w:r>
      <w:proofErr w:type="spellEnd"/>
      <w:r>
        <w:rPr>
          <w:rFonts w:cstheme="minorHAnsi"/>
        </w:rPr>
        <w:t xml:space="preserve">, Brenda Smith, Caroline Daniels, </w:t>
      </w:r>
      <w:proofErr w:type="spellStart"/>
      <w:r>
        <w:rPr>
          <w:rFonts w:cstheme="minorHAnsi"/>
        </w:rPr>
        <w:t>Darcye</w:t>
      </w:r>
      <w:proofErr w:type="spellEnd"/>
      <w:r>
        <w:rPr>
          <w:rFonts w:cstheme="minorHAnsi"/>
        </w:rPr>
        <w:t xml:space="preserve"> </w:t>
      </w:r>
      <w:proofErr w:type="spellStart"/>
      <w:r>
        <w:rPr>
          <w:rFonts w:cstheme="minorHAnsi"/>
        </w:rPr>
        <w:t>Lovsin</w:t>
      </w:r>
      <w:proofErr w:type="spellEnd"/>
      <w:r>
        <w:rPr>
          <w:rFonts w:cstheme="minorHAnsi"/>
        </w:rPr>
        <w:t xml:space="preserve">, </w:t>
      </w:r>
      <w:r w:rsidR="0029633A">
        <w:rPr>
          <w:rFonts w:cstheme="minorHAnsi"/>
        </w:rPr>
        <w:t xml:space="preserve">Debra </w:t>
      </w:r>
      <w:proofErr w:type="spellStart"/>
      <w:r w:rsidR="0029633A">
        <w:rPr>
          <w:rFonts w:cstheme="minorHAnsi"/>
        </w:rPr>
        <w:t>Flewelling</w:t>
      </w:r>
      <w:proofErr w:type="spellEnd"/>
      <w:r w:rsidR="0029633A">
        <w:rPr>
          <w:rFonts w:cstheme="minorHAnsi"/>
        </w:rPr>
        <w:t xml:space="preserve">, </w:t>
      </w:r>
      <w:r>
        <w:rPr>
          <w:rFonts w:cstheme="minorHAnsi"/>
        </w:rPr>
        <w:t xml:space="preserve">Donna </w:t>
      </w:r>
      <w:proofErr w:type="spellStart"/>
      <w:r>
        <w:rPr>
          <w:rFonts w:cstheme="minorHAnsi"/>
        </w:rPr>
        <w:t>Langille</w:t>
      </w:r>
      <w:proofErr w:type="spellEnd"/>
      <w:r>
        <w:rPr>
          <w:rFonts w:cstheme="minorHAnsi"/>
        </w:rPr>
        <w:t>, Elena Kuzmina, Erin Fields, Hope Power, Lin Brander</w:t>
      </w:r>
      <w:r w:rsidR="0029633A">
        <w:rPr>
          <w:rFonts w:cstheme="minorHAnsi"/>
        </w:rPr>
        <w:t xml:space="preserve"> (Chair)</w:t>
      </w:r>
      <w:r>
        <w:rPr>
          <w:rFonts w:cstheme="minorHAnsi"/>
        </w:rPr>
        <w:t>, Lindsay Tripp</w:t>
      </w:r>
      <w:r w:rsidR="0029633A">
        <w:rPr>
          <w:rFonts w:cstheme="minorHAnsi"/>
        </w:rPr>
        <w:t xml:space="preserve"> (minutes)</w:t>
      </w:r>
      <w:r>
        <w:rPr>
          <w:rFonts w:cstheme="minorHAnsi"/>
        </w:rPr>
        <w:t xml:space="preserve">, </w:t>
      </w:r>
      <w:proofErr w:type="spellStart"/>
      <w:r>
        <w:rPr>
          <w:rFonts w:cstheme="minorHAnsi"/>
        </w:rPr>
        <w:t>Roen</w:t>
      </w:r>
      <w:proofErr w:type="spellEnd"/>
      <w:r>
        <w:rPr>
          <w:rFonts w:cstheme="minorHAnsi"/>
        </w:rPr>
        <w:t xml:space="preserve"> </w:t>
      </w:r>
      <w:proofErr w:type="spellStart"/>
      <w:r>
        <w:rPr>
          <w:rFonts w:cstheme="minorHAnsi"/>
        </w:rPr>
        <w:t>Janyk</w:t>
      </w:r>
      <w:proofErr w:type="spellEnd"/>
      <w:r>
        <w:rPr>
          <w:rFonts w:cstheme="minorHAnsi"/>
        </w:rPr>
        <w:t xml:space="preserve">, Martin Warkentin, Melissa Smith, </w:t>
      </w:r>
      <w:r w:rsidR="0029633A" w:rsidRPr="0029633A">
        <w:rPr>
          <w:rFonts w:cstheme="minorHAnsi"/>
        </w:rPr>
        <w:t xml:space="preserve">Michel </w:t>
      </w:r>
      <w:proofErr w:type="spellStart"/>
      <w:r w:rsidR="0029633A" w:rsidRPr="0029633A">
        <w:rPr>
          <w:rFonts w:cstheme="minorHAnsi"/>
        </w:rPr>
        <w:t>Castagné</w:t>
      </w:r>
      <w:proofErr w:type="spellEnd"/>
    </w:p>
    <w:p w14:paraId="4F9AD433" w14:textId="00080F18" w:rsidR="0029633A" w:rsidRDefault="0029633A" w:rsidP="001E3DF7">
      <w:pPr>
        <w:rPr>
          <w:rFonts w:cstheme="minorHAnsi"/>
        </w:rPr>
      </w:pPr>
      <w:r w:rsidRPr="0029633A">
        <w:rPr>
          <w:rFonts w:cstheme="minorHAnsi"/>
          <w:b/>
          <w:bCs/>
        </w:rPr>
        <w:t>Regrets:</w:t>
      </w:r>
      <w:r>
        <w:rPr>
          <w:rFonts w:cstheme="minorHAnsi"/>
        </w:rPr>
        <w:t xml:space="preserve"> Karen Meijer-Klein</w:t>
      </w:r>
    </w:p>
    <w:p w14:paraId="5037BA66" w14:textId="6AC06766" w:rsidR="0029633A" w:rsidRPr="0029633A" w:rsidRDefault="0029633A" w:rsidP="0029633A">
      <w:pPr>
        <w:jc w:val="center"/>
        <w:rPr>
          <w:rFonts w:cstheme="minorHAnsi"/>
          <w:b/>
          <w:bCs/>
        </w:rPr>
      </w:pPr>
      <w:r w:rsidRPr="0029633A">
        <w:rPr>
          <w:rFonts w:cstheme="minorHAnsi"/>
          <w:b/>
          <w:bCs/>
        </w:rPr>
        <w:t>Agenda</w:t>
      </w:r>
    </w:p>
    <w:p w14:paraId="28ECC113" w14:textId="440B38DB" w:rsidR="001E3DF7" w:rsidRPr="00590FB5" w:rsidRDefault="00C16B45" w:rsidP="001E3DF7">
      <w:pPr>
        <w:pStyle w:val="ListParagraph"/>
        <w:numPr>
          <w:ilvl w:val="0"/>
          <w:numId w:val="1"/>
        </w:numPr>
        <w:rPr>
          <w:rFonts w:cstheme="minorHAnsi"/>
          <w:b/>
          <w:bCs/>
        </w:rPr>
      </w:pPr>
      <w:r w:rsidRPr="00590FB5">
        <w:rPr>
          <w:rFonts w:cstheme="minorHAnsi"/>
          <w:b/>
          <w:bCs/>
        </w:rPr>
        <w:t>Agenda</w:t>
      </w:r>
      <w:r w:rsidR="008371FE" w:rsidRPr="00590FB5">
        <w:rPr>
          <w:rFonts w:cstheme="minorHAnsi"/>
          <w:b/>
          <w:bCs/>
        </w:rPr>
        <w:t xml:space="preserve"> – </w:t>
      </w:r>
      <w:r w:rsidR="00A212E9" w:rsidRPr="00590FB5">
        <w:rPr>
          <w:rFonts w:cstheme="minorHAnsi"/>
          <w:b/>
          <w:bCs/>
        </w:rPr>
        <w:t>C</w:t>
      </w:r>
      <w:r w:rsidR="008371FE" w:rsidRPr="00590FB5">
        <w:rPr>
          <w:rFonts w:cstheme="minorHAnsi"/>
          <w:b/>
          <w:bCs/>
        </w:rPr>
        <w:t xml:space="preserve">hanges and </w:t>
      </w:r>
      <w:r w:rsidR="00A212E9" w:rsidRPr="00590FB5">
        <w:rPr>
          <w:rFonts w:cstheme="minorHAnsi"/>
          <w:b/>
          <w:bCs/>
        </w:rPr>
        <w:t>A</w:t>
      </w:r>
      <w:r w:rsidR="008371FE" w:rsidRPr="00590FB5">
        <w:rPr>
          <w:rFonts w:cstheme="minorHAnsi"/>
          <w:b/>
          <w:bCs/>
        </w:rPr>
        <w:t>dditions</w:t>
      </w:r>
    </w:p>
    <w:p w14:paraId="1DB7BE49" w14:textId="0F3CD551" w:rsidR="00C16B45" w:rsidRDefault="00A212E9" w:rsidP="00A212E9">
      <w:pPr>
        <w:pStyle w:val="ListParagraph"/>
        <w:numPr>
          <w:ilvl w:val="0"/>
          <w:numId w:val="10"/>
        </w:numPr>
        <w:rPr>
          <w:rFonts w:cstheme="minorHAnsi"/>
        </w:rPr>
      </w:pPr>
      <w:r>
        <w:rPr>
          <w:rFonts w:cstheme="minorHAnsi"/>
        </w:rPr>
        <w:t xml:space="preserve">Lin welcomed </w:t>
      </w:r>
      <w:proofErr w:type="spellStart"/>
      <w:r w:rsidRPr="00A212E9">
        <w:rPr>
          <w:rFonts w:cstheme="minorHAnsi"/>
        </w:rPr>
        <w:t>Roen</w:t>
      </w:r>
      <w:proofErr w:type="spellEnd"/>
      <w:r w:rsidRPr="00A212E9">
        <w:rPr>
          <w:rFonts w:cstheme="minorHAnsi"/>
        </w:rPr>
        <w:t xml:space="preserve"> </w:t>
      </w:r>
      <w:proofErr w:type="spellStart"/>
      <w:r w:rsidRPr="00A212E9">
        <w:rPr>
          <w:rFonts w:cstheme="minorHAnsi"/>
        </w:rPr>
        <w:t>Janyk</w:t>
      </w:r>
      <w:proofErr w:type="spellEnd"/>
      <w:r w:rsidR="0029633A">
        <w:rPr>
          <w:rFonts w:cstheme="minorHAnsi"/>
        </w:rPr>
        <w:t>,</w:t>
      </w:r>
      <w:r w:rsidRPr="00A212E9">
        <w:rPr>
          <w:rFonts w:cstheme="minorHAnsi"/>
        </w:rPr>
        <w:t xml:space="preserve"> Web Se</w:t>
      </w:r>
      <w:r w:rsidR="0029633A">
        <w:rPr>
          <w:rFonts w:cstheme="minorHAnsi"/>
        </w:rPr>
        <w:t>r</w:t>
      </w:r>
      <w:r w:rsidRPr="00A212E9">
        <w:rPr>
          <w:rFonts w:cstheme="minorHAnsi"/>
        </w:rPr>
        <w:t xml:space="preserve">vices </w:t>
      </w:r>
      <w:r w:rsidR="0029633A">
        <w:rPr>
          <w:rFonts w:cstheme="minorHAnsi"/>
        </w:rPr>
        <w:t>L</w:t>
      </w:r>
      <w:r w:rsidRPr="00A212E9">
        <w:rPr>
          <w:rFonts w:cstheme="minorHAnsi"/>
        </w:rPr>
        <w:t>ibrarian at Okanagan College</w:t>
      </w:r>
      <w:r w:rsidR="0029633A">
        <w:rPr>
          <w:rFonts w:cstheme="minorHAnsi"/>
        </w:rPr>
        <w:t xml:space="preserve">, to the Steering Committee. </w:t>
      </w:r>
    </w:p>
    <w:p w14:paraId="2714186D" w14:textId="7588C341" w:rsidR="0029633A" w:rsidRDefault="0029633A" w:rsidP="00A212E9">
      <w:pPr>
        <w:pStyle w:val="ListParagraph"/>
        <w:numPr>
          <w:ilvl w:val="0"/>
          <w:numId w:val="10"/>
        </w:numPr>
        <w:rPr>
          <w:rFonts w:cstheme="minorHAnsi"/>
        </w:rPr>
      </w:pPr>
      <w:r>
        <w:rPr>
          <w:rFonts w:cstheme="minorHAnsi"/>
        </w:rPr>
        <w:t xml:space="preserve">There were no changes or additions to the agenda. </w:t>
      </w:r>
    </w:p>
    <w:p w14:paraId="1AB79AAA" w14:textId="77777777" w:rsidR="0029633A" w:rsidRDefault="0029633A" w:rsidP="0029633A">
      <w:pPr>
        <w:pStyle w:val="ListParagraph"/>
        <w:ind w:left="1440"/>
        <w:rPr>
          <w:rFonts w:cstheme="minorHAnsi"/>
        </w:rPr>
      </w:pPr>
    </w:p>
    <w:p w14:paraId="2D0BBBD4" w14:textId="683350C3" w:rsidR="001E3DF7" w:rsidRPr="00590FB5" w:rsidRDefault="00D075B9" w:rsidP="00A94767">
      <w:pPr>
        <w:pStyle w:val="ListParagraph"/>
        <w:numPr>
          <w:ilvl w:val="0"/>
          <w:numId w:val="1"/>
        </w:numPr>
        <w:rPr>
          <w:rFonts w:cstheme="minorHAnsi"/>
          <w:b/>
          <w:bCs/>
        </w:rPr>
      </w:pPr>
      <w:r w:rsidRPr="00590FB5">
        <w:rPr>
          <w:rFonts w:cstheme="minorHAnsi"/>
          <w:b/>
          <w:bCs/>
        </w:rPr>
        <w:t>April</w:t>
      </w:r>
      <w:r w:rsidR="00C16B45" w:rsidRPr="00590FB5">
        <w:rPr>
          <w:rFonts w:cstheme="minorHAnsi"/>
          <w:b/>
          <w:bCs/>
        </w:rPr>
        <w:t xml:space="preserve"> </w:t>
      </w:r>
      <w:r w:rsidR="00A212E9" w:rsidRPr="00590FB5">
        <w:rPr>
          <w:rFonts w:cstheme="minorHAnsi"/>
          <w:b/>
          <w:bCs/>
        </w:rPr>
        <w:t>M</w:t>
      </w:r>
      <w:r w:rsidR="00C16B45" w:rsidRPr="00590FB5">
        <w:rPr>
          <w:rFonts w:cstheme="minorHAnsi"/>
          <w:b/>
          <w:bCs/>
        </w:rPr>
        <w:t>inutes</w:t>
      </w:r>
      <w:r w:rsidR="008371FE" w:rsidRPr="00590FB5">
        <w:rPr>
          <w:rFonts w:cstheme="minorHAnsi"/>
          <w:b/>
          <w:bCs/>
        </w:rPr>
        <w:t xml:space="preserve"> </w:t>
      </w:r>
      <w:r w:rsidR="00A212E9" w:rsidRPr="00590FB5">
        <w:rPr>
          <w:rFonts w:cstheme="minorHAnsi"/>
          <w:b/>
          <w:bCs/>
        </w:rPr>
        <w:t>A</w:t>
      </w:r>
      <w:r w:rsidR="008371FE" w:rsidRPr="00590FB5">
        <w:rPr>
          <w:rFonts w:cstheme="minorHAnsi"/>
          <w:b/>
          <w:bCs/>
        </w:rPr>
        <w:t>pproval</w:t>
      </w:r>
    </w:p>
    <w:p w14:paraId="36318E88" w14:textId="18C5C0F9" w:rsidR="00D075B9" w:rsidRDefault="00A212E9" w:rsidP="00A212E9">
      <w:pPr>
        <w:pStyle w:val="ListParagraph"/>
        <w:numPr>
          <w:ilvl w:val="1"/>
          <w:numId w:val="1"/>
        </w:numPr>
        <w:rPr>
          <w:rFonts w:cstheme="minorHAnsi"/>
        </w:rPr>
      </w:pPr>
      <w:r>
        <w:rPr>
          <w:rFonts w:cstheme="minorHAnsi"/>
        </w:rPr>
        <w:t xml:space="preserve">Lindsay circulated the </w:t>
      </w:r>
      <w:r w:rsidR="0029633A">
        <w:rPr>
          <w:rFonts w:cstheme="minorHAnsi"/>
        </w:rPr>
        <w:t xml:space="preserve">revised minutes from the </w:t>
      </w:r>
      <w:r>
        <w:rPr>
          <w:rFonts w:cstheme="minorHAnsi"/>
        </w:rPr>
        <w:t>April</w:t>
      </w:r>
      <w:r w:rsidR="0029633A">
        <w:rPr>
          <w:rFonts w:cstheme="minorHAnsi"/>
        </w:rPr>
        <w:t xml:space="preserve"> meeting earlier today</w:t>
      </w:r>
      <w:r>
        <w:rPr>
          <w:rFonts w:cstheme="minorHAnsi"/>
        </w:rPr>
        <w:t>. There were n</w:t>
      </w:r>
      <w:r w:rsidRPr="00A212E9">
        <w:rPr>
          <w:rFonts w:cstheme="minorHAnsi"/>
        </w:rPr>
        <w:t>o further revisions</w:t>
      </w:r>
      <w:r w:rsidR="0029633A">
        <w:rPr>
          <w:rFonts w:cstheme="minorHAnsi"/>
        </w:rPr>
        <w:t xml:space="preserve">. </w:t>
      </w:r>
    </w:p>
    <w:p w14:paraId="29463A39" w14:textId="77777777" w:rsidR="00A212E9" w:rsidRPr="00590FB5" w:rsidRDefault="00A212E9" w:rsidP="00A212E9">
      <w:pPr>
        <w:pStyle w:val="ListParagraph"/>
        <w:ind w:left="1440"/>
        <w:rPr>
          <w:rFonts w:cstheme="minorHAnsi"/>
          <w:b/>
          <w:bCs/>
        </w:rPr>
      </w:pPr>
    </w:p>
    <w:p w14:paraId="2635BB12" w14:textId="137E8991" w:rsidR="00D075B9" w:rsidRPr="00590FB5" w:rsidRDefault="00D075B9" w:rsidP="00A94767">
      <w:pPr>
        <w:pStyle w:val="ListParagraph"/>
        <w:numPr>
          <w:ilvl w:val="0"/>
          <w:numId w:val="1"/>
        </w:numPr>
        <w:rPr>
          <w:rFonts w:cstheme="minorHAnsi"/>
          <w:b/>
          <w:bCs/>
        </w:rPr>
      </w:pPr>
      <w:r w:rsidRPr="00590FB5">
        <w:rPr>
          <w:rFonts w:cstheme="minorHAnsi"/>
          <w:b/>
          <w:bCs/>
        </w:rPr>
        <w:t>Incoming Chair-</w:t>
      </w:r>
      <w:r w:rsidR="00A212E9" w:rsidRPr="00590FB5">
        <w:rPr>
          <w:rFonts w:cstheme="minorHAnsi"/>
          <w:b/>
          <w:bCs/>
        </w:rPr>
        <w:t>E</w:t>
      </w:r>
      <w:r w:rsidRPr="00590FB5">
        <w:rPr>
          <w:rFonts w:cstheme="minorHAnsi"/>
          <w:b/>
          <w:bCs/>
        </w:rPr>
        <w:t>lect</w:t>
      </w:r>
    </w:p>
    <w:p w14:paraId="6927EAB3" w14:textId="1199C0CD" w:rsidR="001D29D3" w:rsidRDefault="001D29D3" w:rsidP="00A212E9">
      <w:pPr>
        <w:pStyle w:val="ListParagraph"/>
        <w:numPr>
          <w:ilvl w:val="0"/>
          <w:numId w:val="11"/>
        </w:numPr>
        <w:rPr>
          <w:rFonts w:cstheme="minorHAnsi"/>
        </w:rPr>
      </w:pPr>
      <w:r w:rsidRPr="00A212E9">
        <w:rPr>
          <w:rFonts w:cstheme="minorHAnsi"/>
        </w:rPr>
        <w:t>This position is a two</w:t>
      </w:r>
      <w:r w:rsidR="00A212E9">
        <w:rPr>
          <w:rFonts w:cstheme="minorHAnsi"/>
        </w:rPr>
        <w:t>-</w:t>
      </w:r>
      <w:r w:rsidRPr="00A212E9">
        <w:rPr>
          <w:rFonts w:cstheme="minorHAnsi"/>
        </w:rPr>
        <w:t>year commitment.</w:t>
      </w:r>
      <w:r w:rsidR="00C976DB" w:rsidRPr="00A212E9">
        <w:rPr>
          <w:rFonts w:cstheme="minorHAnsi"/>
        </w:rPr>
        <w:t xml:space="preserve"> </w:t>
      </w:r>
      <w:r w:rsidR="00662240">
        <w:rPr>
          <w:rFonts w:cstheme="minorHAnsi"/>
        </w:rPr>
        <w:t xml:space="preserve">During the first year (September 2020-August 2021), the incumbent serves as </w:t>
      </w:r>
      <w:r w:rsidR="00C976DB" w:rsidRPr="00A212E9">
        <w:rPr>
          <w:rFonts w:cstheme="minorHAnsi"/>
        </w:rPr>
        <w:t>Chair</w:t>
      </w:r>
      <w:r w:rsidR="00A212E9">
        <w:rPr>
          <w:rFonts w:cstheme="minorHAnsi"/>
        </w:rPr>
        <w:t>-Elect</w:t>
      </w:r>
      <w:r w:rsidR="00662240">
        <w:rPr>
          <w:rFonts w:cstheme="minorHAnsi"/>
        </w:rPr>
        <w:t>. The Chair-Elect’s primary responsibilities are</w:t>
      </w:r>
      <w:r w:rsidR="0029633A">
        <w:rPr>
          <w:rFonts w:cstheme="minorHAnsi"/>
        </w:rPr>
        <w:t xml:space="preserve"> record</w:t>
      </w:r>
      <w:r w:rsidR="00662240">
        <w:rPr>
          <w:rFonts w:cstheme="minorHAnsi"/>
        </w:rPr>
        <w:t>ing</w:t>
      </w:r>
      <w:r w:rsidR="0029633A">
        <w:rPr>
          <w:rFonts w:cstheme="minorHAnsi"/>
        </w:rPr>
        <w:t xml:space="preserve"> </w:t>
      </w:r>
      <w:r w:rsidRPr="00A212E9">
        <w:rPr>
          <w:rFonts w:cstheme="minorHAnsi"/>
        </w:rPr>
        <w:t xml:space="preserve">meeting </w:t>
      </w:r>
      <w:r w:rsidR="0029633A">
        <w:rPr>
          <w:rFonts w:cstheme="minorHAnsi"/>
        </w:rPr>
        <w:t>minutes</w:t>
      </w:r>
      <w:r w:rsidR="00662240">
        <w:rPr>
          <w:rFonts w:cstheme="minorHAnsi"/>
        </w:rPr>
        <w:t>,</w:t>
      </w:r>
      <w:r w:rsidRPr="00A212E9">
        <w:rPr>
          <w:rFonts w:cstheme="minorHAnsi"/>
        </w:rPr>
        <w:t xml:space="preserve"> collaborat</w:t>
      </w:r>
      <w:r w:rsidR="00662240">
        <w:rPr>
          <w:rFonts w:cstheme="minorHAnsi"/>
        </w:rPr>
        <w:t>ing</w:t>
      </w:r>
      <w:r w:rsidRPr="00A212E9">
        <w:rPr>
          <w:rFonts w:cstheme="minorHAnsi"/>
        </w:rPr>
        <w:t xml:space="preserve"> with the Chair</w:t>
      </w:r>
      <w:r w:rsidR="00662240">
        <w:rPr>
          <w:rFonts w:cstheme="minorHAnsi"/>
        </w:rPr>
        <w:t>, and running meetings in the Chair’s absence. During the second year (</w:t>
      </w:r>
      <w:r w:rsidR="00662240" w:rsidRPr="00A212E9">
        <w:rPr>
          <w:rFonts w:cstheme="minorHAnsi"/>
        </w:rPr>
        <w:t>Sept</w:t>
      </w:r>
      <w:r w:rsidR="00662240">
        <w:rPr>
          <w:rFonts w:cstheme="minorHAnsi"/>
        </w:rPr>
        <w:t xml:space="preserve">ember </w:t>
      </w:r>
      <w:r w:rsidR="00662240" w:rsidRPr="00A212E9">
        <w:rPr>
          <w:rFonts w:cstheme="minorHAnsi"/>
        </w:rPr>
        <w:t>2021-Aug</w:t>
      </w:r>
      <w:r w:rsidR="00662240">
        <w:rPr>
          <w:rFonts w:cstheme="minorHAnsi"/>
        </w:rPr>
        <w:t xml:space="preserve">ust </w:t>
      </w:r>
      <w:r w:rsidR="00662240" w:rsidRPr="00A212E9">
        <w:rPr>
          <w:rFonts w:cstheme="minorHAnsi"/>
        </w:rPr>
        <w:t>2022</w:t>
      </w:r>
      <w:r w:rsidR="00662240">
        <w:rPr>
          <w:rFonts w:cstheme="minorHAnsi"/>
        </w:rPr>
        <w:t xml:space="preserve">), the incumbent serves as Chair. The Chair’s primary responsibilities are organizing and running monthly meetings, </w:t>
      </w:r>
      <w:r w:rsidR="00590FB5">
        <w:rPr>
          <w:rFonts w:cstheme="minorHAnsi"/>
        </w:rPr>
        <w:t>set</w:t>
      </w:r>
      <w:r w:rsidR="00113DFD">
        <w:rPr>
          <w:rFonts w:cstheme="minorHAnsi"/>
        </w:rPr>
        <w:t>ting and furthering</w:t>
      </w:r>
      <w:r w:rsidR="00590FB5">
        <w:rPr>
          <w:rFonts w:cstheme="minorHAnsi"/>
        </w:rPr>
        <w:t xml:space="preserve"> </w:t>
      </w:r>
      <w:r w:rsidR="00662240">
        <w:rPr>
          <w:rFonts w:cstheme="minorHAnsi"/>
        </w:rPr>
        <w:t xml:space="preserve">priorities in collaboration with members of the Steering Committee, and liaising with our partner, </w:t>
      </w:r>
      <w:proofErr w:type="spellStart"/>
      <w:r w:rsidR="00662240">
        <w:rPr>
          <w:rFonts w:cstheme="minorHAnsi"/>
        </w:rPr>
        <w:t>BCcampus</w:t>
      </w:r>
      <w:proofErr w:type="spellEnd"/>
      <w:r w:rsidR="00C976DB" w:rsidRPr="00A212E9">
        <w:rPr>
          <w:rFonts w:cstheme="minorHAnsi"/>
        </w:rPr>
        <w:t>.</w:t>
      </w:r>
    </w:p>
    <w:p w14:paraId="12A435F6" w14:textId="009B9797" w:rsidR="00662240" w:rsidRPr="00662240" w:rsidRDefault="00662240" w:rsidP="00662240">
      <w:pPr>
        <w:pStyle w:val="ListParagraph"/>
        <w:numPr>
          <w:ilvl w:val="0"/>
          <w:numId w:val="11"/>
        </w:numPr>
        <w:rPr>
          <w:rFonts w:cstheme="minorHAnsi"/>
        </w:rPr>
      </w:pPr>
      <w:r>
        <w:rPr>
          <w:rFonts w:cstheme="minorHAnsi"/>
        </w:rPr>
        <w:t>Donna volunteered to serve as Chair-Elect</w:t>
      </w:r>
      <w:r>
        <w:rPr>
          <w:rFonts w:cstheme="minorHAnsi"/>
        </w:rPr>
        <w:t xml:space="preserve"> and </w:t>
      </w:r>
      <w:r>
        <w:rPr>
          <w:rFonts w:cstheme="minorHAnsi"/>
        </w:rPr>
        <w:t>was appointed by acclamation</w:t>
      </w:r>
      <w:r>
        <w:rPr>
          <w:rFonts w:cstheme="minorHAnsi"/>
        </w:rPr>
        <w:t xml:space="preserve"> (with the caveat that she is currently working on a contract with UBC-O and her circumstances may change)</w:t>
      </w:r>
      <w:r w:rsidR="00113DFD">
        <w:rPr>
          <w:rFonts w:cstheme="minorHAnsi"/>
        </w:rPr>
        <w:t>.</w:t>
      </w:r>
      <w:r>
        <w:rPr>
          <w:rFonts w:cstheme="minorHAnsi"/>
        </w:rPr>
        <w:t xml:space="preserve"> Thank you, Donna!</w:t>
      </w:r>
    </w:p>
    <w:p w14:paraId="24CEB4E1" w14:textId="322D65B9" w:rsidR="00A212E9" w:rsidRDefault="00A212E9" w:rsidP="00A212E9">
      <w:pPr>
        <w:pStyle w:val="ListParagraph"/>
        <w:numPr>
          <w:ilvl w:val="0"/>
          <w:numId w:val="11"/>
        </w:numPr>
        <w:rPr>
          <w:rFonts w:cstheme="minorHAnsi"/>
        </w:rPr>
      </w:pPr>
      <w:r>
        <w:rPr>
          <w:rFonts w:cstheme="minorHAnsi"/>
        </w:rPr>
        <w:t>No further suggestions for changing the structure.</w:t>
      </w:r>
    </w:p>
    <w:p w14:paraId="24295B24" w14:textId="77777777" w:rsidR="00A212E9" w:rsidRPr="00A212E9" w:rsidRDefault="00A212E9" w:rsidP="00A212E9">
      <w:pPr>
        <w:pStyle w:val="ListParagraph"/>
        <w:ind w:left="1080"/>
        <w:rPr>
          <w:rFonts w:cstheme="minorHAnsi"/>
        </w:rPr>
      </w:pPr>
    </w:p>
    <w:p w14:paraId="64DC8B14" w14:textId="77777777" w:rsidR="00A212E9" w:rsidRPr="00590FB5" w:rsidRDefault="00D075B9" w:rsidP="00A212E9">
      <w:pPr>
        <w:pStyle w:val="ListParagraph"/>
        <w:numPr>
          <w:ilvl w:val="0"/>
          <w:numId w:val="1"/>
        </w:numPr>
        <w:rPr>
          <w:rFonts w:cstheme="minorHAnsi"/>
          <w:b/>
          <w:bCs/>
        </w:rPr>
      </w:pPr>
      <w:r w:rsidRPr="00590FB5">
        <w:rPr>
          <w:rFonts w:cstheme="minorHAnsi"/>
          <w:b/>
          <w:bCs/>
        </w:rPr>
        <w:t xml:space="preserve">BCOEL </w:t>
      </w:r>
      <w:r w:rsidR="00A212E9" w:rsidRPr="00590FB5">
        <w:rPr>
          <w:rFonts w:cstheme="minorHAnsi"/>
          <w:b/>
          <w:bCs/>
        </w:rPr>
        <w:t>G</w:t>
      </w:r>
      <w:r w:rsidRPr="00590FB5">
        <w:rPr>
          <w:rFonts w:cstheme="minorHAnsi"/>
          <w:b/>
          <w:bCs/>
        </w:rPr>
        <w:t xml:space="preserve">oing </w:t>
      </w:r>
      <w:r w:rsidR="00A212E9" w:rsidRPr="00590FB5">
        <w:rPr>
          <w:rFonts w:cstheme="minorHAnsi"/>
          <w:b/>
          <w:bCs/>
        </w:rPr>
        <w:t>F</w:t>
      </w:r>
      <w:r w:rsidRPr="00590FB5">
        <w:rPr>
          <w:rFonts w:cstheme="minorHAnsi"/>
          <w:b/>
          <w:bCs/>
        </w:rPr>
        <w:t>orward</w:t>
      </w:r>
      <w:r w:rsidR="00C976DB" w:rsidRPr="00590FB5">
        <w:rPr>
          <w:rFonts w:cstheme="minorHAnsi"/>
          <w:b/>
          <w:bCs/>
        </w:rPr>
        <w:t xml:space="preserve">, </w:t>
      </w:r>
      <w:r w:rsidR="00A212E9" w:rsidRPr="00590FB5">
        <w:rPr>
          <w:rFonts w:cstheme="minorHAnsi"/>
          <w:b/>
          <w:bCs/>
        </w:rPr>
        <w:t>P</w:t>
      </w:r>
      <w:r w:rsidR="00C976DB" w:rsidRPr="00590FB5">
        <w:rPr>
          <w:rFonts w:cstheme="minorHAnsi"/>
          <w:b/>
          <w:bCs/>
        </w:rPr>
        <w:t>art 1</w:t>
      </w:r>
    </w:p>
    <w:p w14:paraId="33EED23E" w14:textId="6C1336D2" w:rsidR="00662240" w:rsidRDefault="00590FB5" w:rsidP="00662240">
      <w:pPr>
        <w:pStyle w:val="ListParagraph"/>
        <w:rPr>
          <w:rFonts w:cstheme="minorHAnsi"/>
        </w:rPr>
      </w:pPr>
      <w:r>
        <w:rPr>
          <w:rFonts w:cstheme="minorHAnsi"/>
        </w:rPr>
        <w:t xml:space="preserve">BCOEL and the local open education community more broadly have evolved significantly since the group was first formed. As such, </w:t>
      </w:r>
      <w:r w:rsidR="00662240">
        <w:rPr>
          <w:rFonts w:cstheme="minorHAnsi"/>
        </w:rPr>
        <w:t xml:space="preserve">Lin asked the group for feedback about </w:t>
      </w:r>
      <w:r w:rsidR="001D29D3" w:rsidRPr="00A212E9">
        <w:rPr>
          <w:rFonts w:cstheme="minorHAnsi"/>
        </w:rPr>
        <w:t>BCOEL</w:t>
      </w:r>
      <w:r w:rsidR="00662240">
        <w:rPr>
          <w:rFonts w:cstheme="minorHAnsi"/>
        </w:rPr>
        <w:t>’s</w:t>
      </w:r>
      <w:r w:rsidR="001D29D3" w:rsidRPr="00A212E9">
        <w:rPr>
          <w:rFonts w:cstheme="minorHAnsi"/>
        </w:rPr>
        <w:t xml:space="preserve"> priorities for the next 1-2 years</w:t>
      </w:r>
      <w:r w:rsidR="00662240">
        <w:rPr>
          <w:rFonts w:cstheme="minorHAnsi"/>
        </w:rPr>
        <w:t xml:space="preserve"> and presented these initial ideas: </w:t>
      </w:r>
    </w:p>
    <w:p w14:paraId="382B149F" w14:textId="77777777" w:rsidR="00113DFD" w:rsidRDefault="00113DFD" w:rsidP="00113DFD">
      <w:pPr>
        <w:pStyle w:val="ListParagraph"/>
        <w:spacing w:after="0" w:line="240" w:lineRule="auto"/>
        <w:rPr>
          <w:rFonts w:cstheme="minorHAnsi"/>
        </w:rPr>
      </w:pPr>
    </w:p>
    <w:p w14:paraId="57377C7B" w14:textId="77777777" w:rsidR="00113DFD" w:rsidRDefault="00A212E9" w:rsidP="00113DFD">
      <w:pPr>
        <w:spacing w:after="0" w:line="240" w:lineRule="auto"/>
        <w:ind w:left="720"/>
        <w:rPr>
          <w:rFonts w:cstheme="minorHAnsi"/>
          <w:b/>
          <w:bCs/>
        </w:rPr>
      </w:pPr>
      <w:r w:rsidRPr="00113DFD">
        <w:rPr>
          <w:rFonts w:cstheme="minorHAnsi"/>
          <w:b/>
          <w:bCs/>
        </w:rPr>
        <w:t>I</w:t>
      </w:r>
      <w:r w:rsidR="001D29D3" w:rsidRPr="00113DFD">
        <w:rPr>
          <w:rFonts w:cstheme="minorHAnsi"/>
          <w:b/>
          <w:bCs/>
        </w:rPr>
        <w:t>nformation sharing</w:t>
      </w:r>
      <w:r w:rsidR="00A40D32" w:rsidRPr="00113DFD">
        <w:rPr>
          <w:rFonts w:cstheme="minorHAnsi"/>
          <w:b/>
          <w:bCs/>
        </w:rPr>
        <w:t xml:space="preserve"> (through meetings</w:t>
      </w:r>
      <w:r w:rsidR="00C976DB" w:rsidRPr="00113DFD">
        <w:rPr>
          <w:rFonts w:cstheme="minorHAnsi"/>
          <w:b/>
          <w:bCs/>
        </w:rPr>
        <w:t>, listservs</w:t>
      </w:r>
      <w:r w:rsidR="001D29D3" w:rsidRPr="00113DFD">
        <w:rPr>
          <w:rFonts w:cstheme="minorHAnsi"/>
          <w:b/>
          <w:bCs/>
        </w:rPr>
        <w:t>)</w:t>
      </w:r>
    </w:p>
    <w:p w14:paraId="41249564" w14:textId="1B3895C1" w:rsidR="00A212E9" w:rsidRDefault="00590FB5" w:rsidP="00113DFD">
      <w:pPr>
        <w:pStyle w:val="ListParagraph"/>
        <w:numPr>
          <w:ilvl w:val="0"/>
          <w:numId w:val="16"/>
        </w:numPr>
        <w:spacing w:after="0" w:line="240" w:lineRule="auto"/>
        <w:rPr>
          <w:rFonts w:cstheme="minorHAnsi"/>
        </w:rPr>
      </w:pPr>
      <w:r w:rsidRPr="00113DFD">
        <w:rPr>
          <w:rFonts w:cstheme="minorHAnsi"/>
        </w:rPr>
        <w:t>Many agreed that this is o</w:t>
      </w:r>
      <w:r w:rsidR="00D000EA" w:rsidRPr="00113DFD">
        <w:rPr>
          <w:rFonts w:cstheme="minorHAnsi"/>
        </w:rPr>
        <w:t xml:space="preserve">ne of the </w:t>
      </w:r>
      <w:r w:rsidRPr="00113DFD">
        <w:rPr>
          <w:rFonts w:cstheme="minorHAnsi"/>
        </w:rPr>
        <w:t xml:space="preserve">group’s </w:t>
      </w:r>
      <w:r w:rsidR="00D000EA" w:rsidRPr="00113DFD">
        <w:rPr>
          <w:rFonts w:cstheme="minorHAnsi"/>
        </w:rPr>
        <w:t xml:space="preserve">greatest success stories. </w:t>
      </w:r>
      <w:r w:rsidRPr="00113DFD">
        <w:rPr>
          <w:rFonts w:cstheme="minorHAnsi"/>
        </w:rPr>
        <w:t xml:space="preserve">Open education is still a relatively new field and funding for open education initiatives varies widely across institutions. A number of people shared how the group helped them hit the ground running in a new position or make the most of limited resources at their home institution. </w:t>
      </w:r>
    </w:p>
    <w:p w14:paraId="64D5CDC6" w14:textId="77777777" w:rsidR="00267D38" w:rsidRPr="00113DFD" w:rsidRDefault="00267D38" w:rsidP="00267D38">
      <w:pPr>
        <w:pStyle w:val="ListParagraph"/>
        <w:spacing w:after="0" w:line="240" w:lineRule="auto"/>
        <w:ind w:left="1440"/>
        <w:rPr>
          <w:rFonts w:cstheme="minorHAnsi"/>
        </w:rPr>
      </w:pPr>
    </w:p>
    <w:p w14:paraId="2A5B0BA7" w14:textId="77777777" w:rsidR="00113DFD" w:rsidRDefault="00D000EA" w:rsidP="00113DFD">
      <w:pPr>
        <w:spacing w:after="0" w:line="240" w:lineRule="auto"/>
        <w:ind w:left="720"/>
        <w:rPr>
          <w:rFonts w:cstheme="minorHAnsi"/>
        </w:rPr>
      </w:pPr>
      <w:r w:rsidRPr="00113DFD">
        <w:rPr>
          <w:rFonts w:cstheme="minorHAnsi"/>
          <w:b/>
          <w:bCs/>
        </w:rPr>
        <w:lastRenderedPageBreak/>
        <w:t>K</w:t>
      </w:r>
      <w:r w:rsidR="001D29D3" w:rsidRPr="00113DFD">
        <w:rPr>
          <w:rFonts w:cstheme="minorHAnsi"/>
          <w:b/>
          <w:bCs/>
        </w:rPr>
        <w:t>eeping listservs and websites up</w:t>
      </w:r>
      <w:r w:rsidR="00590FB5" w:rsidRPr="00113DFD">
        <w:rPr>
          <w:rFonts w:cstheme="minorHAnsi"/>
          <w:b/>
          <w:bCs/>
        </w:rPr>
        <w:t>-</w:t>
      </w:r>
      <w:r w:rsidR="001D29D3" w:rsidRPr="00113DFD">
        <w:rPr>
          <w:rFonts w:cstheme="minorHAnsi"/>
          <w:b/>
          <w:bCs/>
        </w:rPr>
        <w:t>to</w:t>
      </w:r>
      <w:r w:rsidR="00590FB5" w:rsidRPr="00113DFD">
        <w:rPr>
          <w:rFonts w:cstheme="minorHAnsi"/>
          <w:b/>
          <w:bCs/>
        </w:rPr>
        <w:t>-</w:t>
      </w:r>
      <w:r w:rsidR="001D29D3" w:rsidRPr="00113DFD">
        <w:rPr>
          <w:rFonts w:cstheme="minorHAnsi"/>
          <w:b/>
          <w:bCs/>
        </w:rPr>
        <w:t>date</w:t>
      </w:r>
      <w:r w:rsidR="00590FB5" w:rsidRPr="00113DFD">
        <w:rPr>
          <w:rFonts w:cstheme="minorHAnsi"/>
          <w:b/>
          <w:bCs/>
        </w:rPr>
        <w:t>;</w:t>
      </w:r>
      <w:r w:rsidR="00C976DB" w:rsidRPr="00113DFD">
        <w:rPr>
          <w:rFonts w:cstheme="minorHAnsi"/>
          <w:b/>
          <w:bCs/>
        </w:rPr>
        <w:t xml:space="preserve"> have institutional contacts at all BC post-secondaries</w:t>
      </w:r>
      <w:r w:rsidRPr="00113DFD">
        <w:rPr>
          <w:rFonts w:cstheme="minorHAnsi"/>
          <w:b/>
          <w:bCs/>
        </w:rPr>
        <w:t>.</w:t>
      </w:r>
      <w:r w:rsidRPr="00113DFD">
        <w:rPr>
          <w:rFonts w:cstheme="minorHAnsi"/>
        </w:rPr>
        <w:t xml:space="preserve"> </w:t>
      </w:r>
    </w:p>
    <w:p w14:paraId="2D197AA6" w14:textId="2EBD2C59" w:rsidR="00A212E9" w:rsidRPr="00113DFD" w:rsidRDefault="00D000EA" w:rsidP="00113DFD">
      <w:pPr>
        <w:pStyle w:val="ListParagraph"/>
        <w:numPr>
          <w:ilvl w:val="0"/>
          <w:numId w:val="16"/>
        </w:numPr>
        <w:spacing w:after="0" w:line="240" w:lineRule="auto"/>
        <w:rPr>
          <w:rFonts w:cstheme="minorHAnsi"/>
        </w:rPr>
      </w:pPr>
      <w:r w:rsidRPr="00113DFD">
        <w:rPr>
          <w:rFonts w:cstheme="minorHAnsi"/>
        </w:rPr>
        <w:t>Thanks to Debra for maintaining the listserv and</w:t>
      </w:r>
      <w:r w:rsidR="00590FB5" w:rsidRPr="00113DFD">
        <w:rPr>
          <w:rFonts w:cstheme="minorHAnsi"/>
        </w:rPr>
        <w:t xml:space="preserve"> to</w:t>
      </w:r>
      <w:r w:rsidRPr="00113DFD">
        <w:rPr>
          <w:rFonts w:cstheme="minorHAnsi"/>
        </w:rPr>
        <w:t xml:space="preserve"> </w:t>
      </w:r>
      <w:proofErr w:type="spellStart"/>
      <w:r w:rsidRPr="00113DFD">
        <w:rPr>
          <w:rFonts w:cstheme="minorHAnsi"/>
        </w:rPr>
        <w:t>Darcye</w:t>
      </w:r>
      <w:proofErr w:type="spellEnd"/>
      <w:r w:rsidRPr="00113DFD">
        <w:rPr>
          <w:rFonts w:cstheme="minorHAnsi"/>
        </w:rPr>
        <w:t xml:space="preserve"> for updating our websites. </w:t>
      </w:r>
    </w:p>
    <w:p w14:paraId="7E87A663" w14:textId="77777777" w:rsidR="00494D30" w:rsidRDefault="00494D30" w:rsidP="00494D30">
      <w:pPr>
        <w:pStyle w:val="ListParagraph"/>
        <w:ind w:left="1440"/>
        <w:rPr>
          <w:rFonts w:cstheme="minorHAnsi"/>
        </w:rPr>
      </w:pPr>
    </w:p>
    <w:p w14:paraId="65D5D98D" w14:textId="77777777" w:rsidR="00113DFD" w:rsidRDefault="00D000EA" w:rsidP="00113DFD">
      <w:pPr>
        <w:pStyle w:val="ListParagraph"/>
        <w:rPr>
          <w:rFonts w:cstheme="minorHAnsi"/>
        </w:rPr>
      </w:pPr>
      <w:r w:rsidRPr="00D000EA">
        <w:rPr>
          <w:rFonts w:cstheme="minorHAnsi"/>
          <w:b/>
          <w:bCs/>
        </w:rPr>
        <w:t>J</w:t>
      </w:r>
      <w:r w:rsidR="00C976DB" w:rsidRPr="00D000EA">
        <w:rPr>
          <w:rFonts w:cstheme="minorHAnsi"/>
          <w:b/>
          <w:bCs/>
        </w:rPr>
        <w:t>oint event planning</w:t>
      </w:r>
      <w:r w:rsidR="00A212E9" w:rsidRPr="00D000EA">
        <w:rPr>
          <w:rFonts w:cstheme="minorHAnsi"/>
          <w:b/>
          <w:bCs/>
        </w:rPr>
        <w:t>.</w:t>
      </w:r>
      <w:r w:rsidR="00590FB5">
        <w:rPr>
          <w:rFonts w:cstheme="minorHAnsi"/>
        </w:rPr>
        <w:t xml:space="preserve"> </w:t>
      </w:r>
    </w:p>
    <w:p w14:paraId="34248877" w14:textId="77777777" w:rsidR="00113DFD" w:rsidRDefault="00590FB5" w:rsidP="00113DFD">
      <w:pPr>
        <w:pStyle w:val="ListParagraph"/>
        <w:numPr>
          <w:ilvl w:val="0"/>
          <w:numId w:val="16"/>
        </w:numPr>
        <w:rPr>
          <w:rFonts w:cstheme="minorHAnsi"/>
        </w:rPr>
      </w:pPr>
      <w:r>
        <w:rPr>
          <w:rFonts w:cstheme="minorHAnsi"/>
        </w:rPr>
        <w:t>Co-hosting open education events has been another area of success for BCOEL</w:t>
      </w:r>
      <w:r w:rsidR="00A212E9">
        <w:rPr>
          <w:rFonts w:cstheme="minorHAnsi"/>
        </w:rPr>
        <w:t xml:space="preserve">. </w:t>
      </w:r>
      <w:r>
        <w:rPr>
          <w:rFonts w:cstheme="minorHAnsi"/>
        </w:rPr>
        <w:t xml:space="preserve">In past, local post-secondary institutions have partnered on </w:t>
      </w:r>
      <w:r w:rsidR="001769AB">
        <w:rPr>
          <w:rFonts w:cstheme="minorHAnsi"/>
        </w:rPr>
        <w:t>two events annually: One for Open Access Week (October) and another for Open Education Week (March)</w:t>
      </w:r>
      <w:r>
        <w:rPr>
          <w:rFonts w:cstheme="minorHAnsi"/>
        </w:rPr>
        <w:t xml:space="preserve">. In past, </w:t>
      </w:r>
      <w:proofErr w:type="spellStart"/>
      <w:r>
        <w:rPr>
          <w:rFonts w:cstheme="minorHAnsi"/>
        </w:rPr>
        <w:t>a</w:t>
      </w:r>
      <w:proofErr w:type="spellEnd"/>
      <w:r>
        <w:rPr>
          <w:rFonts w:cstheme="minorHAnsi"/>
        </w:rPr>
        <w:t xml:space="preserve"> member of the Steering Committee has volunteered to serve as the event</w:t>
      </w:r>
      <w:r w:rsidR="001769AB">
        <w:rPr>
          <w:rFonts w:cstheme="minorHAnsi"/>
        </w:rPr>
        <w:t xml:space="preserve"> lead, with rotating responsibility. </w:t>
      </w:r>
    </w:p>
    <w:p w14:paraId="6D3D005D" w14:textId="3942392C" w:rsidR="00494D30" w:rsidRPr="00113DFD" w:rsidRDefault="001769AB" w:rsidP="00113DFD">
      <w:pPr>
        <w:pStyle w:val="ListParagraph"/>
        <w:numPr>
          <w:ilvl w:val="0"/>
          <w:numId w:val="16"/>
        </w:numPr>
        <w:rPr>
          <w:rFonts w:cstheme="minorHAnsi"/>
        </w:rPr>
      </w:pPr>
      <w:r w:rsidRPr="00113DFD">
        <w:rPr>
          <w:rFonts w:cstheme="minorHAnsi"/>
        </w:rPr>
        <w:t>Lin noted that, as interest in open education continues to grow, we might consider hosting events outside of the lower mainland. In</w:t>
      </w:r>
      <w:r w:rsidR="00494D30" w:rsidRPr="00113DFD">
        <w:rPr>
          <w:rFonts w:cstheme="minorHAnsi"/>
        </w:rPr>
        <w:t xml:space="preserve"> </w:t>
      </w:r>
      <w:r w:rsidRPr="00113DFD">
        <w:rPr>
          <w:rFonts w:cstheme="minorHAnsi"/>
        </w:rPr>
        <w:t xml:space="preserve">light of the current restrictions on large group gatherings, Caroline suggested we consider offering online programming in Fall. </w:t>
      </w:r>
      <w:r w:rsidR="00D000EA" w:rsidRPr="00113DFD">
        <w:rPr>
          <w:rFonts w:cstheme="minorHAnsi"/>
        </w:rPr>
        <w:t xml:space="preserve"> Brend</w:t>
      </w:r>
      <w:r w:rsidRPr="00113DFD">
        <w:rPr>
          <w:rFonts w:cstheme="minorHAnsi"/>
        </w:rPr>
        <w:t>a added that many institutions are implementing budget cuts</w:t>
      </w:r>
      <w:r w:rsidR="00494D30" w:rsidRPr="00113DFD">
        <w:rPr>
          <w:rFonts w:cstheme="minorHAnsi"/>
        </w:rPr>
        <w:t>, so remote offerings that eliminate travel costs will be welcome by many</w:t>
      </w:r>
      <w:r w:rsidR="00D000EA" w:rsidRPr="00113DFD">
        <w:rPr>
          <w:rFonts w:cstheme="minorHAnsi"/>
        </w:rPr>
        <w:t xml:space="preserve">. </w:t>
      </w:r>
      <w:proofErr w:type="spellStart"/>
      <w:r w:rsidR="00D000EA" w:rsidRPr="00113DFD">
        <w:rPr>
          <w:rFonts w:cstheme="minorHAnsi"/>
        </w:rPr>
        <w:t>Roen</w:t>
      </w:r>
      <w:proofErr w:type="spellEnd"/>
      <w:r w:rsidRPr="00113DFD">
        <w:rPr>
          <w:rFonts w:cstheme="minorHAnsi"/>
        </w:rPr>
        <w:t xml:space="preserve"> is located in the Interior and </w:t>
      </w:r>
      <w:r w:rsidR="00494D30" w:rsidRPr="00113DFD">
        <w:rPr>
          <w:rFonts w:cstheme="minorHAnsi"/>
        </w:rPr>
        <w:t>frequently attends online events; she still finds these extremely valuable, even without the</w:t>
      </w:r>
      <w:r w:rsidR="00113DFD">
        <w:rPr>
          <w:rFonts w:cstheme="minorHAnsi"/>
        </w:rPr>
        <w:t xml:space="preserve"> element of</w:t>
      </w:r>
      <w:r w:rsidR="00494D30" w:rsidRPr="00113DFD">
        <w:rPr>
          <w:rFonts w:cstheme="minorHAnsi"/>
        </w:rPr>
        <w:t xml:space="preserve"> in-person connection</w:t>
      </w:r>
      <w:r w:rsidR="00D000EA" w:rsidRPr="00113DFD">
        <w:rPr>
          <w:rFonts w:cstheme="minorHAnsi"/>
        </w:rPr>
        <w:t xml:space="preserve">. </w:t>
      </w:r>
      <w:r w:rsidR="00494D30" w:rsidRPr="00113DFD">
        <w:rPr>
          <w:rFonts w:cstheme="minorHAnsi"/>
        </w:rPr>
        <w:t xml:space="preserve">This </w:t>
      </w:r>
      <w:r w:rsidR="00D000EA" w:rsidRPr="00113DFD">
        <w:rPr>
          <w:rFonts w:cstheme="minorHAnsi"/>
        </w:rPr>
        <w:t xml:space="preserve">new </w:t>
      </w:r>
      <w:r w:rsidR="00494D30" w:rsidRPr="00113DFD">
        <w:rPr>
          <w:rFonts w:cstheme="minorHAnsi"/>
        </w:rPr>
        <w:t xml:space="preserve">programming </w:t>
      </w:r>
      <w:r w:rsidR="00D000EA" w:rsidRPr="00113DFD">
        <w:rPr>
          <w:rFonts w:cstheme="minorHAnsi"/>
        </w:rPr>
        <w:t>mode</w:t>
      </w:r>
      <w:r w:rsidR="00494D30" w:rsidRPr="00113DFD">
        <w:rPr>
          <w:rFonts w:cstheme="minorHAnsi"/>
        </w:rPr>
        <w:t xml:space="preserve">l could persist past the COVID-19 era. </w:t>
      </w:r>
    </w:p>
    <w:p w14:paraId="0DD2B4C7" w14:textId="77777777" w:rsidR="00494D30" w:rsidRPr="00494D30" w:rsidRDefault="00494D30" w:rsidP="00494D30">
      <w:pPr>
        <w:pStyle w:val="ListParagraph"/>
        <w:ind w:left="1440"/>
        <w:rPr>
          <w:rFonts w:cstheme="minorHAnsi"/>
        </w:rPr>
      </w:pPr>
    </w:p>
    <w:p w14:paraId="0AC482B3" w14:textId="77777777" w:rsidR="00113DFD" w:rsidRDefault="00D000EA" w:rsidP="00113DFD">
      <w:pPr>
        <w:spacing w:after="0" w:line="240" w:lineRule="auto"/>
        <w:ind w:firstLine="720"/>
        <w:rPr>
          <w:rFonts w:cstheme="minorHAnsi"/>
        </w:rPr>
      </w:pPr>
      <w:r w:rsidRPr="00113DFD">
        <w:rPr>
          <w:rFonts w:cstheme="minorHAnsi"/>
          <w:b/>
          <w:bCs/>
        </w:rPr>
        <w:t>M</w:t>
      </w:r>
      <w:r w:rsidR="001D29D3" w:rsidRPr="00113DFD">
        <w:rPr>
          <w:rFonts w:cstheme="minorHAnsi"/>
          <w:b/>
          <w:bCs/>
        </w:rPr>
        <w:t>entoring within the group</w:t>
      </w:r>
      <w:r w:rsidRPr="00113DFD">
        <w:rPr>
          <w:rFonts w:cstheme="minorHAnsi"/>
          <w:b/>
          <w:bCs/>
        </w:rPr>
        <w:t>.</w:t>
      </w:r>
      <w:r w:rsidRPr="00113DFD">
        <w:rPr>
          <w:rFonts w:cstheme="minorHAnsi"/>
        </w:rPr>
        <w:t xml:space="preserve"> </w:t>
      </w:r>
    </w:p>
    <w:p w14:paraId="24C272D9" w14:textId="77777777" w:rsidR="00113DFD" w:rsidRDefault="00590FB5" w:rsidP="00113DFD">
      <w:pPr>
        <w:pStyle w:val="ListParagraph"/>
        <w:numPr>
          <w:ilvl w:val="0"/>
          <w:numId w:val="17"/>
        </w:numPr>
        <w:spacing w:after="0" w:line="240" w:lineRule="auto"/>
        <w:rPr>
          <w:rFonts w:cstheme="minorHAnsi"/>
        </w:rPr>
      </w:pPr>
      <w:r w:rsidRPr="00113DFD">
        <w:rPr>
          <w:rFonts w:cstheme="minorHAnsi"/>
        </w:rPr>
        <w:t xml:space="preserve">Lin pitched the idea of </w:t>
      </w:r>
      <w:r w:rsidR="002D5BC7" w:rsidRPr="00113DFD">
        <w:rPr>
          <w:rFonts w:cstheme="minorHAnsi"/>
        </w:rPr>
        <w:t xml:space="preserve">an informal </w:t>
      </w:r>
      <w:r w:rsidRPr="00113DFD">
        <w:rPr>
          <w:rFonts w:cstheme="minorHAnsi"/>
        </w:rPr>
        <w:t>mentorship program</w:t>
      </w:r>
      <w:r w:rsidR="00494D30" w:rsidRPr="00113DFD">
        <w:rPr>
          <w:rFonts w:cstheme="minorHAnsi"/>
        </w:rPr>
        <w:t>. Members with extensive open education experience would be paired with those who are new to the field</w:t>
      </w:r>
      <w:r w:rsidR="002D5BC7" w:rsidRPr="00113DFD">
        <w:rPr>
          <w:rFonts w:cstheme="minorHAnsi"/>
        </w:rPr>
        <w:t xml:space="preserve"> (possibly for a one-year term). The group expressed enthusiastic support for the idea</w:t>
      </w:r>
      <w:r w:rsidR="00D000EA" w:rsidRPr="00113DFD">
        <w:rPr>
          <w:rFonts w:cstheme="minorHAnsi"/>
        </w:rPr>
        <w:t xml:space="preserve">. </w:t>
      </w:r>
    </w:p>
    <w:p w14:paraId="21ADAEAF" w14:textId="17BB89F5" w:rsidR="00A212E9" w:rsidRPr="00113DFD" w:rsidRDefault="00D000EA" w:rsidP="00113DFD">
      <w:pPr>
        <w:pStyle w:val="ListParagraph"/>
        <w:numPr>
          <w:ilvl w:val="0"/>
          <w:numId w:val="17"/>
        </w:numPr>
        <w:spacing w:after="0" w:line="240" w:lineRule="auto"/>
        <w:rPr>
          <w:rFonts w:cstheme="minorHAnsi"/>
        </w:rPr>
      </w:pPr>
      <w:r w:rsidRPr="00113DFD">
        <w:rPr>
          <w:rFonts w:cstheme="minorHAnsi"/>
        </w:rPr>
        <w:t>Donna</w:t>
      </w:r>
      <w:r w:rsidR="002D5BC7" w:rsidRPr="00113DFD">
        <w:rPr>
          <w:rFonts w:cstheme="minorHAnsi"/>
        </w:rPr>
        <w:t xml:space="preserve"> </w:t>
      </w:r>
      <w:r w:rsidR="00113DFD">
        <w:rPr>
          <w:rFonts w:cstheme="minorHAnsi"/>
        </w:rPr>
        <w:t>mentioned</w:t>
      </w:r>
      <w:r w:rsidR="002D5BC7" w:rsidRPr="00113DFD">
        <w:rPr>
          <w:rFonts w:cstheme="minorHAnsi"/>
        </w:rPr>
        <w:t xml:space="preserve"> that </w:t>
      </w:r>
      <w:r w:rsidR="00113DFD">
        <w:rPr>
          <w:rFonts w:cstheme="minorHAnsi"/>
        </w:rPr>
        <w:t>a</w:t>
      </w:r>
      <w:r w:rsidR="002D5BC7" w:rsidRPr="00113DFD">
        <w:rPr>
          <w:rFonts w:cstheme="minorHAnsi"/>
        </w:rPr>
        <w:t xml:space="preserve"> o</w:t>
      </w:r>
      <w:r w:rsidRPr="00113DFD">
        <w:rPr>
          <w:rFonts w:cstheme="minorHAnsi"/>
        </w:rPr>
        <w:t>ne-on-one relationship might relieve some of the anxiety of reaching out</w:t>
      </w:r>
      <w:r w:rsidR="002D5BC7" w:rsidRPr="00113DFD">
        <w:rPr>
          <w:rFonts w:cstheme="minorHAnsi"/>
        </w:rPr>
        <w:t>, adding that the informal mentorship she has received from BCOEL to date has been extremely helpful</w:t>
      </w:r>
      <w:r w:rsidRPr="00113DFD">
        <w:rPr>
          <w:rFonts w:cstheme="minorHAnsi"/>
        </w:rPr>
        <w:t xml:space="preserve">. </w:t>
      </w:r>
      <w:proofErr w:type="spellStart"/>
      <w:r w:rsidRPr="00113DFD">
        <w:rPr>
          <w:rFonts w:cstheme="minorHAnsi"/>
        </w:rPr>
        <w:t>Darcye</w:t>
      </w:r>
      <w:proofErr w:type="spellEnd"/>
      <w:r w:rsidR="002D5BC7" w:rsidRPr="00113DFD">
        <w:rPr>
          <w:rFonts w:cstheme="minorHAnsi"/>
        </w:rPr>
        <w:t xml:space="preserve"> seconded this</w:t>
      </w:r>
      <w:r w:rsidR="003A3E5A">
        <w:rPr>
          <w:rFonts w:cstheme="minorHAnsi"/>
        </w:rPr>
        <w:t>. I</w:t>
      </w:r>
      <w:r w:rsidR="002D5BC7" w:rsidRPr="00113DFD">
        <w:rPr>
          <w:rFonts w:cstheme="minorHAnsi"/>
        </w:rPr>
        <w:t xml:space="preserve">n her experience, </w:t>
      </w:r>
      <w:r w:rsidR="0090361C" w:rsidRPr="00113DFD">
        <w:rPr>
          <w:rFonts w:cstheme="minorHAnsi"/>
        </w:rPr>
        <w:t xml:space="preserve">these relationships create </w:t>
      </w:r>
      <w:r w:rsidR="002D5BC7" w:rsidRPr="00113DFD">
        <w:rPr>
          <w:rFonts w:cstheme="minorHAnsi"/>
        </w:rPr>
        <w:t>space to ask questions that one might otherwise feel are too small or silly.</w:t>
      </w:r>
    </w:p>
    <w:p w14:paraId="7E3DE147" w14:textId="77777777" w:rsidR="00494D30" w:rsidRPr="00D000EA" w:rsidRDefault="00494D30" w:rsidP="00494D30">
      <w:pPr>
        <w:pStyle w:val="ListParagraph"/>
        <w:ind w:left="1440"/>
        <w:rPr>
          <w:rFonts w:cstheme="minorHAnsi"/>
        </w:rPr>
      </w:pPr>
    </w:p>
    <w:p w14:paraId="3F61C45C" w14:textId="77777777" w:rsidR="003A3E5A" w:rsidRDefault="00D000EA" w:rsidP="00FC189F">
      <w:pPr>
        <w:spacing w:after="0" w:line="240" w:lineRule="auto"/>
        <w:ind w:firstLine="720"/>
        <w:rPr>
          <w:rFonts w:cstheme="minorHAnsi"/>
        </w:rPr>
      </w:pPr>
      <w:r w:rsidRPr="003A3E5A">
        <w:rPr>
          <w:rFonts w:cstheme="minorHAnsi"/>
          <w:b/>
          <w:bCs/>
        </w:rPr>
        <w:t>S</w:t>
      </w:r>
      <w:r w:rsidR="001D29D3" w:rsidRPr="003A3E5A">
        <w:rPr>
          <w:rFonts w:cstheme="minorHAnsi"/>
          <w:b/>
          <w:bCs/>
        </w:rPr>
        <w:t>haring materials on the BCOEL site</w:t>
      </w:r>
      <w:r w:rsidRPr="003A3E5A">
        <w:rPr>
          <w:rFonts w:cstheme="minorHAnsi"/>
          <w:b/>
          <w:bCs/>
        </w:rPr>
        <w:t>.</w:t>
      </w:r>
      <w:r w:rsidRPr="003A3E5A">
        <w:rPr>
          <w:rFonts w:cstheme="minorHAnsi"/>
        </w:rPr>
        <w:t xml:space="preserve"> </w:t>
      </w:r>
    </w:p>
    <w:p w14:paraId="5EDA4FDE" w14:textId="3845CB12" w:rsidR="003A3E5A" w:rsidRDefault="003A3E5A" w:rsidP="00FC189F">
      <w:pPr>
        <w:pStyle w:val="ListParagraph"/>
        <w:numPr>
          <w:ilvl w:val="0"/>
          <w:numId w:val="18"/>
        </w:numPr>
        <w:spacing w:after="0" w:line="240" w:lineRule="auto"/>
        <w:rPr>
          <w:rFonts w:cstheme="minorHAnsi"/>
        </w:rPr>
      </w:pPr>
      <w:r>
        <w:rPr>
          <w:rFonts w:cstheme="minorHAnsi"/>
        </w:rPr>
        <w:t>Some members of the Steering Committee have rightfully note that</w:t>
      </w:r>
      <w:r w:rsidR="002D5BC7" w:rsidRPr="003A3E5A">
        <w:rPr>
          <w:rFonts w:cstheme="minorHAnsi"/>
        </w:rPr>
        <w:t xml:space="preserve">, as open education practitioners and advocates, we should be giving the materials we create open licenses and sharing them freely with others. </w:t>
      </w:r>
      <w:r w:rsidR="0090361C" w:rsidRPr="003A3E5A">
        <w:rPr>
          <w:rFonts w:cstheme="minorHAnsi"/>
        </w:rPr>
        <w:t>Past conversations</w:t>
      </w:r>
      <w:r>
        <w:rPr>
          <w:rFonts w:cstheme="minorHAnsi"/>
        </w:rPr>
        <w:t xml:space="preserve"> on the topic</w:t>
      </w:r>
      <w:r w:rsidR="0090361C" w:rsidRPr="003A3E5A">
        <w:rPr>
          <w:rFonts w:cstheme="minorHAnsi"/>
        </w:rPr>
        <w:t xml:space="preserve"> stalled around how to best achieve this end (for example</w:t>
      </w:r>
      <w:r w:rsidR="00365F21" w:rsidRPr="003A3E5A">
        <w:rPr>
          <w:rFonts w:cstheme="minorHAnsi"/>
        </w:rPr>
        <w:t xml:space="preserve">, linking to an institutional websites vs. individual members’ presentations). </w:t>
      </w:r>
    </w:p>
    <w:p w14:paraId="358ACB18" w14:textId="4CE4CCE5" w:rsidR="003A3E5A" w:rsidRDefault="00AC046C" w:rsidP="003A3E5A">
      <w:pPr>
        <w:pStyle w:val="ListParagraph"/>
        <w:numPr>
          <w:ilvl w:val="0"/>
          <w:numId w:val="18"/>
        </w:numPr>
        <w:rPr>
          <w:rFonts w:cstheme="minorHAnsi"/>
        </w:rPr>
      </w:pPr>
      <w:r w:rsidRPr="003A3E5A">
        <w:rPr>
          <w:rFonts w:cstheme="minorHAnsi"/>
        </w:rPr>
        <w:t>Erin</w:t>
      </w:r>
      <w:r w:rsidRPr="003A3E5A">
        <w:rPr>
          <w:rFonts w:cstheme="minorHAnsi"/>
        </w:rPr>
        <w:t xml:space="preserve"> suggested that we create a BCOEL group within</w:t>
      </w:r>
      <w:r w:rsidRPr="003A3E5A">
        <w:rPr>
          <w:rFonts w:cstheme="minorHAnsi"/>
        </w:rPr>
        <w:t xml:space="preserve"> OER Commons</w:t>
      </w:r>
      <w:r w:rsidRPr="003A3E5A">
        <w:rPr>
          <w:rFonts w:cstheme="minorHAnsi"/>
        </w:rPr>
        <w:t xml:space="preserve">. This would allow anyone within the group to </w:t>
      </w:r>
      <w:r w:rsidRPr="003A3E5A">
        <w:rPr>
          <w:rFonts w:cstheme="minorHAnsi"/>
        </w:rPr>
        <w:t>upload</w:t>
      </w:r>
      <w:r w:rsidRPr="003A3E5A">
        <w:rPr>
          <w:rFonts w:cstheme="minorHAnsi"/>
        </w:rPr>
        <w:t xml:space="preserve"> content and</w:t>
      </w:r>
      <w:r w:rsidRPr="003A3E5A">
        <w:rPr>
          <w:rFonts w:cstheme="minorHAnsi"/>
        </w:rPr>
        <w:t xml:space="preserve"> add simple metadata. </w:t>
      </w:r>
      <w:r w:rsidRPr="003A3E5A">
        <w:rPr>
          <w:rFonts w:cstheme="minorHAnsi"/>
        </w:rPr>
        <w:t>With this approach, w</w:t>
      </w:r>
      <w:r w:rsidRPr="003A3E5A">
        <w:rPr>
          <w:rFonts w:cstheme="minorHAnsi"/>
        </w:rPr>
        <w:t xml:space="preserve">orkload is dispersed (everyone is responsible for their own institution) and </w:t>
      </w:r>
      <w:r w:rsidRPr="003A3E5A">
        <w:rPr>
          <w:rFonts w:cstheme="minorHAnsi"/>
        </w:rPr>
        <w:t>content is searchable. E</w:t>
      </w:r>
      <w:r w:rsidR="0090361C" w:rsidRPr="003A3E5A">
        <w:rPr>
          <w:rFonts w:cstheme="minorHAnsi"/>
        </w:rPr>
        <w:t>mployment status (f</w:t>
      </w:r>
      <w:r w:rsidR="00D000EA" w:rsidRPr="003A3E5A">
        <w:rPr>
          <w:rFonts w:cstheme="minorHAnsi"/>
        </w:rPr>
        <w:t xml:space="preserve">aculty </w:t>
      </w:r>
      <w:r w:rsidR="0090361C" w:rsidRPr="003A3E5A">
        <w:rPr>
          <w:rFonts w:cstheme="minorHAnsi"/>
        </w:rPr>
        <w:t xml:space="preserve">vs. </w:t>
      </w:r>
      <w:r w:rsidR="00D000EA" w:rsidRPr="003A3E5A">
        <w:rPr>
          <w:rFonts w:cstheme="minorHAnsi"/>
        </w:rPr>
        <w:t>staff member</w:t>
      </w:r>
      <w:r w:rsidR="0090361C" w:rsidRPr="003A3E5A">
        <w:rPr>
          <w:rFonts w:cstheme="minorHAnsi"/>
        </w:rPr>
        <w:t xml:space="preserve">) </w:t>
      </w:r>
      <w:r w:rsidRPr="003A3E5A">
        <w:rPr>
          <w:rFonts w:cstheme="minorHAnsi"/>
        </w:rPr>
        <w:t xml:space="preserve">does impact whether one is able to share their </w:t>
      </w:r>
      <w:r w:rsidR="00D000EA" w:rsidRPr="003A3E5A">
        <w:rPr>
          <w:rFonts w:cstheme="minorHAnsi"/>
        </w:rPr>
        <w:t xml:space="preserve">intellectual property under a CC license. </w:t>
      </w:r>
      <w:r w:rsidR="0090361C" w:rsidRPr="003A3E5A">
        <w:rPr>
          <w:rFonts w:cstheme="minorHAnsi"/>
        </w:rPr>
        <w:t xml:space="preserve">Whatever the method of sharing, it should not be onerous. It could even be a curated list of links on the BCOEL site (with </w:t>
      </w:r>
      <w:r w:rsidR="00D000EA" w:rsidRPr="003A3E5A">
        <w:rPr>
          <w:rFonts w:cstheme="minorHAnsi"/>
        </w:rPr>
        <w:t xml:space="preserve">some work </w:t>
      </w:r>
      <w:r w:rsidR="0090361C" w:rsidRPr="003A3E5A">
        <w:rPr>
          <w:rFonts w:cstheme="minorHAnsi"/>
        </w:rPr>
        <w:t>dedicated to categorization).</w:t>
      </w:r>
    </w:p>
    <w:p w14:paraId="00953AAC" w14:textId="77F884EA" w:rsidR="00FC189F" w:rsidRDefault="00FC189F" w:rsidP="00FC189F">
      <w:pPr>
        <w:pStyle w:val="ListParagraph"/>
        <w:ind w:left="1440"/>
        <w:rPr>
          <w:rFonts w:cstheme="minorHAnsi"/>
        </w:rPr>
      </w:pPr>
    </w:p>
    <w:p w14:paraId="140FFA33" w14:textId="0945B329" w:rsidR="00FC189F" w:rsidRPr="00FC189F" w:rsidRDefault="00FC189F" w:rsidP="00FC189F">
      <w:pPr>
        <w:pStyle w:val="ListParagraph"/>
        <w:rPr>
          <w:rFonts w:cstheme="minorHAnsi"/>
          <w:b/>
          <w:bCs/>
        </w:rPr>
      </w:pPr>
      <w:r w:rsidRPr="00FC189F">
        <w:rPr>
          <w:rFonts w:cstheme="minorHAnsi"/>
          <w:b/>
          <w:bCs/>
        </w:rPr>
        <w:t>Additional suggestion: Lobbying.</w:t>
      </w:r>
    </w:p>
    <w:p w14:paraId="27B09C22" w14:textId="77777777" w:rsidR="003A3E5A" w:rsidRDefault="00FA3720" w:rsidP="003A3E5A">
      <w:pPr>
        <w:pStyle w:val="ListParagraph"/>
        <w:numPr>
          <w:ilvl w:val="0"/>
          <w:numId w:val="18"/>
        </w:numPr>
        <w:rPr>
          <w:rFonts w:cstheme="minorHAnsi"/>
        </w:rPr>
      </w:pPr>
      <w:r w:rsidRPr="003A3E5A">
        <w:rPr>
          <w:rFonts w:cstheme="minorHAnsi"/>
        </w:rPr>
        <w:lastRenderedPageBreak/>
        <w:t>Elena</w:t>
      </w:r>
      <w:r w:rsidR="00365F21" w:rsidRPr="003A3E5A">
        <w:rPr>
          <w:rFonts w:cstheme="minorHAnsi"/>
        </w:rPr>
        <w:t xml:space="preserve"> shared that VCC’s funding for open education initiatives has run out, but the push for instructors to adopt open textbooks is still strong. Without incentives like release time, it is difficult to entice faculty to develop OER. She wondered if BCOEL could play a part in l</w:t>
      </w:r>
      <w:r w:rsidRPr="003A3E5A">
        <w:rPr>
          <w:rFonts w:cstheme="minorHAnsi"/>
        </w:rPr>
        <w:t xml:space="preserve">obbying </w:t>
      </w:r>
      <w:r w:rsidR="00365F21" w:rsidRPr="003A3E5A">
        <w:rPr>
          <w:rFonts w:cstheme="minorHAnsi"/>
        </w:rPr>
        <w:t xml:space="preserve">the </w:t>
      </w:r>
      <w:r w:rsidRPr="003A3E5A">
        <w:rPr>
          <w:rFonts w:cstheme="minorHAnsi"/>
        </w:rPr>
        <w:t xml:space="preserve">provincial government to release </w:t>
      </w:r>
      <w:r w:rsidR="00365F21" w:rsidRPr="003A3E5A">
        <w:rPr>
          <w:rFonts w:cstheme="minorHAnsi"/>
        </w:rPr>
        <w:t>more funding for open education efforts.</w:t>
      </w:r>
      <w:r w:rsidR="003A3E5A">
        <w:rPr>
          <w:rFonts w:cstheme="minorHAnsi"/>
        </w:rPr>
        <w:tab/>
      </w:r>
    </w:p>
    <w:p w14:paraId="01950046" w14:textId="43A7445A" w:rsidR="003A3E5A" w:rsidRDefault="00FA3720" w:rsidP="00FC189F">
      <w:pPr>
        <w:pStyle w:val="ListParagraph"/>
        <w:numPr>
          <w:ilvl w:val="0"/>
          <w:numId w:val="18"/>
        </w:numPr>
        <w:rPr>
          <w:rFonts w:cstheme="minorHAnsi"/>
        </w:rPr>
      </w:pPr>
      <w:r w:rsidRPr="003A3E5A">
        <w:rPr>
          <w:rFonts w:cstheme="minorHAnsi"/>
        </w:rPr>
        <w:t>Erin</w:t>
      </w:r>
      <w:r w:rsidR="00365F21" w:rsidRPr="003A3E5A">
        <w:rPr>
          <w:rFonts w:cstheme="minorHAnsi"/>
        </w:rPr>
        <w:t xml:space="preserve"> currently serves as </w:t>
      </w:r>
      <w:r w:rsidRPr="003A3E5A">
        <w:rPr>
          <w:rFonts w:cstheme="minorHAnsi"/>
        </w:rPr>
        <w:t>CARL</w:t>
      </w:r>
      <w:r w:rsidR="00365F21" w:rsidRPr="003A3E5A">
        <w:rPr>
          <w:rFonts w:cstheme="minorHAnsi"/>
        </w:rPr>
        <w:t>’s Visiting Open Education Officer</w:t>
      </w:r>
      <w:r w:rsidRPr="003A3E5A">
        <w:rPr>
          <w:rFonts w:cstheme="minorHAnsi"/>
        </w:rPr>
        <w:t xml:space="preserve">. </w:t>
      </w:r>
      <w:r w:rsidR="00365F21" w:rsidRPr="003A3E5A">
        <w:rPr>
          <w:rFonts w:cstheme="minorHAnsi"/>
        </w:rPr>
        <w:t xml:space="preserve">CARL </w:t>
      </w:r>
      <w:r w:rsidR="00017AB2" w:rsidRPr="003A3E5A">
        <w:rPr>
          <w:rFonts w:cstheme="minorHAnsi"/>
        </w:rPr>
        <w:t>has identified open education as a</w:t>
      </w:r>
      <w:r w:rsidR="009D4E6E" w:rsidRPr="003A3E5A">
        <w:rPr>
          <w:rFonts w:cstheme="minorHAnsi"/>
        </w:rPr>
        <w:t xml:space="preserve"> speaking point</w:t>
      </w:r>
      <w:r w:rsidR="00017AB2" w:rsidRPr="003A3E5A">
        <w:rPr>
          <w:rFonts w:cstheme="minorHAnsi"/>
        </w:rPr>
        <w:t xml:space="preserve"> for </w:t>
      </w:r>
      <w:r w:rsidRPr="003A3E5A">
        <w:rPr>
          <w:rFonts w:cstheme="minorHAnsi"/>
        </w:rPr>
        <w:t xml:space="preserve">Hill Day, </w:t>
      </w:r>
      <w:r w:rsidR="00365F21" w:rsidRPr="003A3E5A">
        <w:rPr>
          <w:rFonts w:cstheme="minorHAnsi"/>
        </w:rPr>
        <w:t>during</w:t>
      </w:r>
      <w:r w:rsidRPr="003A3E5A">
        <w:rPr>
          <w:rFonts w:cstheme="minorHAnsi"/>
        </w:rPr>
        <w:t xml:space="preserve"> which CARL meets with a number of government official</w:t>
      </w:r>
      <w:r w:rsidR="009D4E6E" w:rsidRPr="003A3E5A">
        <w:rPr>
          <w:rFonts w:cstheme="minorHAnsi"/>
        </w:rPr>
        <w:t>s</w:t>
      </w:r>
      <w:r w:rsidRPr="003A3E5A">
        <w:rPr>
          <w:rFonts w:cstheme="minorHAnsi"/>
        </w:rPr>
        <w:t>.</w:t>
      </w:r>
      <w:r w:rsidR="00365F21" w:rsidRPr="003A3E5A">
        <w:rPr>
          <w:rFonts w:cstheme="minorHAnsi"/>
        </w:rPr>
        <w:t xml:space="preserve"> </w:t>
      </w:r>
      <w:r w:rsidR="00017AB2" w:rsidRPr="003A3E5A">
        <w:rPr>
          <w:rFonts w:cstheme="minorHAnsi"/>
        </w:rPr>
        <w:t xml:space="preserve">BCOEL </w:t>
      </w:r>
      <w:r w:rsidRPr="003A3E5A">
        <w:rPr>
          <w:rFonts w:cstheme="minorHAnsi"/>
        </w:rPr>
        <w:t>c</w:t>
      </w:r>
      <w:r w:rsidR="003A3E5A">
        <w:rPr>
          <w:rFonts w:cstheme="minorHAnsi"/>
        </w:rPr>
        <w:t>ould</w:t>
      </w:r>
      <w:r w:rsidR="00017AB2" w:rsidRPr="003A3E5A">
        <w:rPr>
          <w:rFonts w:cstheme="minorHAnsi"/>
        </w:rPr>
        <w:t xml:space="preserve"> consider</w:t>
      </w:r>
      <w:r w:rsidRPr="003A3E5A">
        <w:rPr>
          <w:rFonts w:cstheme="minorHAnsi"/>
        </w:rPr>
        <w:t xml:space="preserve"> sign</w:t>
      </w:r>
      <w:r w:rsidR="00017AB2" w:rsidRPr="003A3E5A">
        <w:rPr>
          <w:rFonts w:cstheme="minorHAnsi"/>
        </w:rPr>
        <w:t>ing</w:t>
      </w:r>
      <w:r w:rsidRPr="003A3E5A">
        <w:rPr>
          <w:rFonts w:cstheme="minorHAnsi"/>
        </w:rPr>
        <w:t xml:space="preserve"> on to </w:t>
      </w:r>
      <w:r w:rsidR="003A3E5A">
        <w:rPr>
          <w:rFonts w:cstheme="minorHAnsi"/>
        </w:rPr>
        <w:t xml:space="preserve">the open education proposals that </w:t>
      </w:r>
      <w:r w:rsidRPr="003A3E5A">
        <w:rPr>
          <w:rFonts w:cstheme="minorHAnsi"/>
        </w:rPr>
        <w:t xml:space="preserve">CARL </w:t>
      </w:r>
      <w:r w:rsidR="003A3E5A">
        <w:rPr>
          <w:rFonts w:cstheme="minorHAnsi"/>
        </w:rPr>
        <w:t xml:space="preserve">ultimately </w:t>
      </w:r>
      <w:r w:rsidRPr="003A3E5A">
        <w:rPr>
          <w:rFonts w:cstheme="minorHAnsi"/>
        </w:rPr>
        <w:t xml:space="preserve">puts forward for lobbying. </w:t>
      </w:r>
    </w:p>
    <w:p w14:paraId="18A58657" w14:textId="77777777" w:rsidR="00FC189F" w:rsidRDefault="00365F21" w:rsidP="00FC189F">
      <w:pPr>
        <w:pStyle w:val="ListParagraph"/>
        <w:numPr>
          <w:ilvl w:val="0"/>
          <w:numId w:val="18"/>
        </w:numPr>
        <w:rPr>
          <w:rFonts w:cstheme="minorHAnsi"/>
        </w:rPr>
      </w:pPr>
      <w:r w:rsidRPr="003A3E5A">
        <w:rPr>
          <w:rFonts w:cstheme="minorHAnsi"/>
        </w:rPr>
        <w:t xml:space="preserve">Lin added that </w:t>
      </w:r>
      <w:r w:rsidR="00FA3720" w:rsidRPr="003A3E5A">
        <w:rPr>
          <w:rFonts w:cstheme="minorHAnsi"/>
        </w:rPr>
        <w:t xml:space="preserve">BCOEL started as a </w:t>
      </w:r>
      <w:proofErr w:type="spellStart"/>
      <w:r w:rsidR="00FA3720" w:rsidRPr="003A3E5A">
        <w:rPr>
          <w:rFonts w:cstheme="minorHAnsi"/>
        </w:rPr>
        <w:t>BCcampus</w:t>
      </w:r>
      <w:proofErr w:type="spellEnd"/>
      <w:r w:rsidR="00FA3720" w:rsidRPr="003A3E5A">
        <w:rPr>
          <w:rFonts w:cstheme="minorHAnsi"/>
        </w:rPr>
        <w:t xml:space="preserve"> committee</w:t>
      </w:r>
      <w:r w:rsidRPr="003A3E5A">
        <w:rPr>
          <w:rFonts w:cstheme="minorHAnsi"/>
        </w:rPr>
        <w:t>.</w:t>
      </w:r>
      <w:r w:rsidR="00FA3720" w:rsidRPr="003A3E5A">
        <w:rPr>
          <w:rFonts w:cstheme="minorHAnsi"/>
        </w:rPr>
        <w:t xml:space="preserve"> </w:t>
      </w:r>
      <w:r w:rsidRPr="003A3E5A">
        <w:rPr>
          <w:rFonts w:cstheme="minorHAnsi"/>
        </w:rPr>
        <w:t>W</w:t>
      </w:r>
      <w:r w:rsidR="00FA3720" w:rsidRPr="003A3E5A">
        <w:rPr>
          <w:rFonts w:cstheme="minorHAnsi"/>
        </w:rPr>
        <w:t>hile we</w:t>
      </w:r>
      <w:r w:rsidR="00017AB2" w:rsidRPr="003A3E5A">
        <w:rPr>
          <w:rFonts w:cstheme="minorHAnsi"/>
        </w:rPr>
        <w:t xml:space="preserve"> a</w:t>
      </w:r>
      <w:r w:rsidR="00FA3720" w:rsidRPr="003A3E5A">
        <w:rPr>
          <w:rFonts w:cstheme="minorHAnsi"/>
        </w:rPr>
        <w:t>re more independent now, we still have a close working relationship</w:t>
      </w:r>
      <w:r w:rsidR="00017AB2" w:rsidRPr="003A3E5A">
        <w:rPr>
          <w:rFonts w:cstheme="minorHAnsi"/>
        </w:rPr>
        <w:t xml:space="preserve"> with the organization</w:t>
      </w:r>
      <w:r w:rsidR="00FA3720" w:rsidRPr="003A3E5A">
        <w:rPr>
          <w:rFonts w:cstheme="minorHAnsi"/>
        </w:rPr>
        <w:t xml:space="preserve">. One or two of our members could work with </w:t>
      </w:r>
      <w:proofErr w:type="spellStart"/>
      <w:r w:rsidR="00FA3720" w:rsidRPr="003A3E5A">
        <w:rPr>
          <w:rFonts w:cstheme="minorHAnsi"/>
        </w:rPr>
        <w:t>BCcampus</w:t>
      </w:r>
      <w:proofErr w:type="spellEnd"/>
      <w:r w:rsidR="00FA3720" w:rsidRPr="003A3E5A">
        <w:rPr>
          <w:rFonts w:cstheme="minorHAnsi"/>
        </w:rPr>
        <w:t xml:space="preserve"> around lobbying</w:t>
      </w:r>
      <w:r w:rsidR="00017AB2" w:rsidRPr="003A3E5A">
        <w:rPr>
          <w:rFonts w:cstheme="minorHAnsi"/>
        </w:rPr>
        <w:t xml:space="preserve">. </w:t>
      </w:r>
    </w:p>
    <w:p w14:paraId="5385BD9E" w14:textId="281A6BC7" w:rsidR="003A3E5A" w:rsidRPr="00FC189F" w:rsidRDefault="00FA3720" w:rsidP="00FC189F">
      <w:pPr>
        <w:pStyle w:val="ListParagraph"/>
        <w:numPr>
          <w:ilvl w:val="0"/>
          <w:numId w:val="18"/>
        </w:numPr>
        <w:rPr>
          <w:rFonts w:cstheme="minorHAnsi"/>
        </w:rPr>
      </w:pPr>
      <w:proofErr w:type="spellStart"/>
      <w:r w:rsidRPr="00FC189F">
        <w:rPr>
          <w:rFonts w:cstheme="minorHAnsi"/>
        </w:rPr>
        <w:t>Roen</w:t>
      </w:r>
      <w:proofErr w:type="spellEnd"/>
      <w:r w:rsidR="00365F21" w:rsidRPr="00FC189F">
        <w:rPr>
          <w:rFonts w:cstheme="minorHAnsi"/>
        </w:rPr>
        <w:t xml:space="preserve"> shared that Okanagan College was preparing a proposal for a </w:t>
      </w:r>
      <w:proofErr w:type="spellStart"/>
      <w:r w:rsidRPr="00FC189F">
        <w:rPr>
          <w:rFonts w:cstheme="minorHAnsi"/>
        </w:rPr>
        <w:t>BCcampus</w:t>
      </w:r>
      <w:proofErr w:type="spellEnd"/>
      <w:r w:rsidRPr="00FC189F">
        <w:rPr>
          <w:rFonts w:cstheme="minorHAnsi"/>
        </w:rPr>
        <w:t xml:space="preserve"> grant</w:t>
      </w:r>
      <w:r w:rsidR="00017AB2" w:rsidRPr="00FC189F">
        <w:rPr>
          <w:rFonts w:cstheme="minorHAnsi"/>
        </w:rPr>
        <w:t xml:space="preserve"> prior </w:t>
      </w:r>
      <w:r w:rsidR="009D4E6E" w:rsidRPr="00FC189F">
        <w:rPr>
          <w:rFonts w:cstheme="minorHAnsi"/>
        </w:rPr>
        <w:t>to the pandemic</w:t>
      </w:r>
      <w:r w:rsidRPr="00FC189F">
        <w:rPr>
          <w:rFonts w:cstheme="minorHAnsi"/>
        </w:rPr>
        <w:t>.</w:t>
      </w:r>
      <w:r w:rsidR="00017AB2" w:rsidRPr="00FC189F">
        <w:rPr>
          <w:rFonts w:cstheme="minorHAnsi"/>
        </w:rPr>
        <w:t xml:space="preserve"> However, these grants require matching funds from the institution</w:t>
      </w:r>
      <w:r w:rsidR="003A3E5A" w:rsidRPr="00FC189F">
        <w:rPr>
          <w:rFonts w:cstheme="minorHAnsi"/>
        </w:rPr>
        <w:t xml:space="preserve"> and</w:t>
      </w:r>
      <w:r w:rsidR="00017AB2" w:rsidRPr="00FC189F">
        <w:rPr>
          <w:rFonts w:cstheme="minorHAnsi"/>
        </w:rPr>
        <w:t xml:space="preserve"> spending for non-essentials has all but stopped on </w:t>
      </w:r>
      <w:r w:rsidR="002F70B4" w:rsidRPr="00FC189F">
        <w:rPr>
          <w:rFonts w:cstheme="minorHAnsi"/>
        </w:rPr>
        <w:t xml:space="preserve">most </w:t>
      </w:r>
      <w:r w:rsidR="00017AB2" w:rsidRPr="00FC189F">
        <w:rPr>
          <w:rFonts w:cstheme="minorHAnsi"/>
        </w:rPr>
        <w:t xml:space="preserve">campuses. </w:t>
      </w:r>
      <w:r w:rsidR="00D0353A" w:rsidRPr="00FC189F">
        <w:rPr>
          <w:rFonts w:cstheme="minorHAnsi"/>
        </w:rPr>
        <w:t xml:space="preserve">Since March, </w:t>
      </w:r>
      <w:proofErr w:type="spellStart"/>
      <w:r w:rsidR="00017AB2" w:rsidRPr="00FC189F">
        <w:rPr>
          <w:rFonts w:cstheme="minorHAnsi"/>
        </w:rPr>
        <w:t>BCcampus</w:t>
      </w:r>
      <w:proofErr w:type="spellEnd"/>
      <w:r w:rsidR="00017AB2" w:rsidRPr="00FC189F">
        <w:rPr>
          <w:rFonts w:cstheme="minorHAnsi"/>
        </w:rPr>
        <w:t xml:space="preserve">’ efforts have been focused on education and outreach related to the quick pivot to fully online instruction. As such, they may not be </w:t>
      </w:r>
      <w:r w:rsidR="00D0353A" w:rsidRPr="00FC189F">
        <w:rPr>
          <w:rFonts w:cstheme="minorHAnsi"/>
        </w:rPr>
        <w:t xml:space="preserve">fully </w:t>
      </w:r>
      <w:r w:rsidR="00017AB2" w:rsidRPr="00FC189F">
        <w:rPr>
          <w:rFonts w:cstheme="minorHAnsi"/>
        </w:rPr>
        <w:t xml:space="preserve">aware of the financial </w:t>
      </w:r>
      <w:r w:rsidR="009D4E6E" w:rsidRPr="00FC189F">
        <w:rPr>
          <w:rFonts w:cstheme="minorHAnsi"/>
        </w:rPr>
        <w:t>impact COVID-19 has had on colleges and universities.</w:t>
      </w:r>
      <w:r w:rsidRPr="00FC189F">
        <w:rPr>
          <w:rFonts w:cstheme="minorHAnsi"/>
        </w:rPr>
        <w:t xml:space="preserve"> </w:t>
      </w:r>
      <w:r w:rsidR="00D0353A" w:rsidRPr="00FC189F">
        <w:rPr>
          <w:rFonts w:cstheme="minorHAnsi"/>
        </w:rPr>
        <w:t xml:space="preserve">Elena added that the requirement to put an individual name to a grant </w:t>
      </w:r>
      <w:r w:rsidR="00D778EE" w:rsidRPr="00FC189F">
        <w:rPr>
          <w:rFonts w:cstheme="minorHAnsi"/>
        </w:rPr>
        <w:t xml:space="preserve">proposal </w:t>
      </w:r>
      <w:r w:rsidR="00D0353A" w:rsidRPr="00FC189F">
        <w:rPr>
          <w:rFonts w:cstheme="minorHAnsi"/>
        </w:rPr>
        <w:t>can also be problematic (</w:t>
      </w:r>
      <w:r w:rsidR="003A3E5A" w:rsidRPr="00FC189F">
        <w:rPr>
          <w:rFonts w:cstheme="minorHAnsi"/>
        </w:rPr>
        <w:t>with</w:t>
      </w:r>
      <w:r w:rsidR="00D0353A" w:rsidRPr="00FC189F">
        <w:rPr>
          <w:rFonts w:cstheme="minorHAnsi"/>
        </w:rPr>
        <w:t xml:space="preserve"> departmental projects, contributors can shift from semester to semester). </w:t>
      </w:r>
    </w:p>
    <w:p w14:paraId="4A88A8EC" w14:textId="77777777" w:rsidR="003A3E5A" w:rsidRDefault="003A3E5A" w:rsidP="003A3E5A">
      <w:pPr>
        <w:pStyle w:val="ListParagraph"/>
        <w:ind w:left="1080"/>
        <w:rPr>
          <w:rFonts w:cstheme="minorHAnsi"/>
          <w:b/>
          <w:bCs/>
        </w:rPr>
      </w:pPr>
    </w:p>
    <w:p w14:paraId="12C4BDC7" w14:textId="77777777" w:rsidR="003A3E5A" w:rsidRDefault="003A3E5A" w:rsidP="003A3E5A">
      <w:pPr>
        <w:pStyle w:val="ListParagraph"/>
        <w:ind w:left="1080"/>
        <w:rPr>
          <w:rFonts w:cstheme="minorHAnsi"/>
        </w:rPr>
      </w:pPr>
      <w:r w:rsidRPr="003A3E5A">
        <w:rPr>
          <w:rFonts w:cstheme="minorHAnsi"/>
          <w:b/>
          <w:bCs/>
        </w:rPr>
        <w:t xml:space="preserve">Action: </w:t>
      </w:r>
      <w:r w:rsidRPr="003A3E5A">
        <w:rPr>
          <w:rFonts w:cstheme="minorHAnsi"/>
        </w:rPr>
        <w:t xml:space="preserve">Erin will communicate developments with CARL’s work to the BCOEL Steering Committee. </w:t>
      </w:r>
    </w:p>
    <w:p w14:paraId="00DF3CCD" w14:textId="611C3907" w:rsidR="00017AB2" w:rsidRPr="003A3E5A" w:rsidRDefault="00017AB2" w:rsidP="003A3E5A">
      <w:pPr>
        <w:pStyle w:val="ListParagraph"/>
        <w:ind w:left="1080"/>
        <w:rPr>
          <w:rFonts w:cstheme="minorHAnsi"/>
        </w:rPr>
      </w:pPr>
      <w:r w:rsidRPr="003A3E5A">
        <w:rPr>
          <w:rFonts w:cstheme="minorHAnsi"/>
        </w:rPr>
        <w:br/>
      </w:r>
      <w:r w:rsidRPr="003A3E5A">
        <w:rPr>
          <w:rFonts w:cstheme="minorHAnsi"/>
          <w:b/>
          <w:bCs/>
        </w:rPr>
        <w:t>Action:</w:t>
      </w:r>
      <w:r w:rsidRPr="003A3E5A">
        <w:rPr>
          <w:rFonts w:cstheme="minorHAnsi"/>
        </w:rPr>
        <w:t xml:space="preserve"> </w:t>
      </w:r>
      <w:r w:rsidRPr="003A3E5A">
        <w:rPr>
          <w:rFonts w:cstheme="minorHAnsi"/>
        </w:rPr>
        <w:t xml:space="preserve">Caroline and Lin will follow up with Lauri and Amanda at </w:t>
      </w:r>
      <w:proofErr w:type="spellStart"/>
      <w:r w:rsidRPr="003A3E5A">
        <w:rPr>
          <w:rFonts w:cstheme="minorHAnsi"/>
        </w:rPr>
        <w:t>BCcampus</w:t>
      </w:r>
      <w:proofErr w:type="spellEnd"/>
      <w:r w:rsidRPr="003A3E5A">
        <w:rPr>
          <w:rFonts w:cstheme="minorHAnsi"/>
        </w:rPr>
        <w:t xml:space="preserve"> to see if requirements around matching funds from institutions can be loosened during the period of economic downturn and recovery. </w:t>
      </w:r>
    </w:p>
    <w:p w14:paraId="15082605" w14:textId="77777777" w:rsidR="003A3E5A" w:rsidRPr="003A3E5A" w:rsidRDefault="003A3E5A" w:rsidP="003A3E5A">
      <w:pPr>
        <w:pStyle w:val="ListParagraph"/>
        <w:ind w:left="1080"/>
        <w:rPr>
          <w:rFonts w:cstheme="minorHAnsi"/>
        </w:rPr>
      </w:pPr>
    </w:p>
    <w:p w14:paraId="275810B9" w14:textId="77777777" w:rsidR="00FA3720" w:rsidRPr="00D000EA" w:rsidRDefault="00FA3720" w:rsidP="00FA3720">
      <w:pPr>
        <w:pStyle w:val="ListParagraph"/>
        <w:ind w:left="2160"/>
        <w:rPr>
          <w:rFonts w:cstheme="minorHAnsi"/>
        </w:rPr>
      </w:pPr>
    </w:p>
    <w:p w14:paraId="6E31F40C" w14:textId="65AB9872" w:rsidR="00D075B9" w:rsidRPr="002F70B4" w:rsidRDefault="00D075B9" w:rsidP="00D075B9">
      <w:pPr>
        <w:pStyle w:val="ListParagraph"/>
        <w:numPr>
          <w:ilvl w:val="0"/>
          <w:numId w:val="1"/>
        </w:numPr>
        <w:rPr>
          <w:rFonts w:cstheme="minorHAnsi"/>
          <w:b/>
          <w:bCs/>
        </w:rPr>
      </w:pPr>
      <w:r w:rsidRPr="002F70B4">
        <w:rPr>
          <w:rFonts w:cstheme="minorHAnsi"/>
          <w:b/>
          <w:bCs/>
        </w:rPr>
        <w:t xml:space="preserve">Round </w:t>
      </w:r>
      <w:r w:rsidR="002F70B4">
        <w:rPr>
          <w:rFonts w:cstheme="minorHAnsi"/>
          <w:b/>
          <w:bCs/>
        </w:rPr>
        <w:t>T</w:t>
      </w:r>
      <w:r w:rsidRPr="002F70B4">
        <w:rPr>
          <w:rFonts w:cstheme="minorHAnsi"/>
          <w:b/>
          <w:bCs/>
        </w:rPr>
        <w:t>able</w:t>
      </w:r>
    </w:p>
    <w:p w14:paraId="79AAACC7" w14:textId="77777777" w:rsidR="003A3E5A" w:rsidRDefault="003E6C39" w:rsidP="003E6C39">
      <w:pPr>
        <w:pStyle w:val="ListParagraph"/>
        <w:numPr>
          <w:ilvl w:val="0"/>
          <w:numId w:val="14"/>
        </w:numPr>
        <w:rPr>
          <w:rFonts w:cstheme="minorHAnsi"/>
        </w:rPr>
      </w:pPr>
      <w:r w:rsidRPr="003A3E5A">
        <w:rPr>
          <w:rFonts w:cstheme="minorHAnsi"/>
          <w:b/>
          <w:bCs/>
        </w:rPr>
        <w:t xml:space="preserve">Caroline </w:t>
      </w:r>
      <w:r w:rsidRPr="003A3E5A">
        <w:rPr>
          <w:rFonts w:cstheme="minorHAnsi"/>
          <w:b/>
          <w:bCs/>
        </w:rPr>
        <w:t>(KPU)</w:t>
      </w:r>
      <w:r w:rsidRPr="003E6C39">
        <w:rPr>
          <w:rFonts w:cstheme="minorHAnsi"/>
        </w:rPr>
        <w:t xml:space="preserve"> </w:t>
      </w:r>
    </w:p>
    <w:p w14:paraId="2F9B66C9" w14:textId="77777777" w:rsidR="003A3E5A" w:rsidRDefault="003A3E5A" w:rsidP="003A3E5A">
      <w:pPr>
        <w:pStyle w:val="ListParagraph"/>
        <w:numPr>
          <w:ilvl w:val="1"/>
          <w:numId w:val="14"/>
        </w:numPr>
        <w:rPr>
          <w:rFonts w:cstheme="minorHAnsi"/>
        </w:rPr>
      </w:pPr>
      <w:r>
        <w:rPr>
          <w:rFonts w:cstheme="minorHAnsi"/>
        </w:rPr>
        <w:t xml:space="preserve">The </w:t>
      </w:r>
      <w:r w:rsidR="003E6C39" w:rsidRPr="003E6C39">
        <w:rPr>
          <w:rFonts w:cstheme="minorHAnsi"/>
        </w:rPr>
        <w:t>quick pivot to fully online instruction has provided a great marketing opportunity for the university’s ZTC offerings. Rajiv has been appointed as the university’s Acting VP, Teaching and Learning</w:t>
      </w:r>
      <w:r w:rsidR="003E6C39" w:rsidRPr="003E6C39">
        <w:rPr>
          <w:rFonts w:cstheme="minorHAnsi"/>
        </w:rPr>
        <w:t xml:space="preserve">. More administrative open </w:t>
      </w:r>
      <w:r>
        <w:rPr>
          <w:rFonts w:cstheme="minorHAnsi"/>
        </w:rPr>
        <w:t xml:space="preserve">education </w:t>
      </w:r>
      <w:r w:rsidR="003E6C39" w:rsidRPr="003E6C39">
        <w:rPr>
          <w:rFonts w:cstheme="minorHAnsi"/>
        </w:rPr>
        <w:t>tasks have fallen to Karen and Caroline</w:t>
      </w:r>
      <w:r w:rsidR="003E6C39" w:rsidRPr="003E6C39">
        <w:rPr>
          <w:rFonts w:cstheme="minorHAnsi"/>
        </w:rPr>
        <w:t>, but the university is in the process of hiring an open education s</w:t>
      </w:r>
      <w:r w:rsidR="003E6C39" w:rsidRPr="003E6C39">
        <w:rPr>
          <w:rFonts w:cstheme="minorHAnsi"/>
        </w:rPr>
        <w:t>upport person</w:t>
      </w:r>
      <w:r w:rsidR="003E6C39" w:rsidRPr="003E6C39">
        <w:rPr>
          <w:rFonts w:cstheme="minorHAnsi"/>
        </w:rPr>
        <w:t xml:space="preserve"> (reporting directly to Rajiv)</w:t>
      </w:r>
      <w:r w:rsidR="003E6C39" w:rsidRPr="003E6C39">
        <w:rPr>
          <w:rFonts w:cstheme="minorHAnsi"/>
        </w:rPr>
        <w:t xml:space="preserve">. </w:t>
      </w:r>
    </w:p>
    <w:p w14:paraId="0BC9B41A" w14:textId="77777777" w:rsidR="003A3E5A" w:rsidRDefault="003E6C39" w:rsidP="003A3E5A">
      <w:pPr>
        <w:pStyle w:val="ListParagraph"/>
        <w:numPr>
          <w:ilvl w:val="1"/>
          <w:numId w:val="14"/>
        </w:numPr>
        <w:rPr>
          <w:rFonts w:cstheme="minorHAnsi"/>
        </w:rPr>
      </w:pPr>
      <w:r>
        <w:rPr>
          <w:rFonts w:cstheme="minorHAnsi"/>
        </w:rPr>
        <w:t xml:space="preserve">KPU </w:t>
      </w:r>
      <w:r w:rsidR="003A3E5A">
        <w:rPr>
          <w:rFonts w:cstheme="minorHAnsi"/>
        </w:rPr>
        <w:t xml:space="preserve">is </w:t>
      </w:r>
      <w:r w:rsidRPr="003E6C39">
        <w:rPr>
          <w:rFonts w:cstheme="minorHAnsi"/>
        </w:rPr>
        <w:t>working on</w:t>
      </w:r>
      <w:r w:rsidRPr="003E6C39">
        <w:rPr>
          <w:rFonts w:cstheme="minorHAnsi"/>
        </w:rPr>
        <w:t xml:space="preserve"> a project related to</w:t>
      </w:r>
      <w:r w:rsidRPr="003E6C39">
        <w:rPr>
          <w:rFonts w:cstheme="minorHAnsi"/>
        </w:rPr>
        <w:t xml:space="preserve"> reporting </w:t>
      </w:r>
      <w:r w:rsidRPr="003E6C39">
        <w:rPr>
          <w:rFonts w:cstheme="minorHAnsi"/>
        </w:rPr>
        <w:t xml:space="preserve">open textbook </w:t>
      </w:r>
      <w:r w:rsidRPr="003E6C39">
        <w:rPr>
          <w:rFonts w:cstheme="minorHAnsi"/>
        </w:rPr>
        <w:t>adoptions</w:t>
      </w:r>
      <w:r w:rsidRPr="003E6C39">
        <w:rPr>
          <w:rFonts w:cstheme="minorHAnsi"/>
        </w:rPr>
        <w:t>; she will report back once its complete.</w:t>
      </w:r>
      <w:r w:rsidRPr="003E6C39">
        <w:rPr>
          <w:rFonts w:cstheme="minorHAnsi"/>
        </w:rPr>
        <w:t xml:space="preserve"> </w:t>
      </w:r>
    </w:p>
    <w:p w14:paraId="2E7B0B91" w14:textId="39FF459D" w:rsidR="003E6C39" w:rsidRDefault="003E6C39" w:rsidP="003A3E5A">
      <w:pPr>
        <w:pStyle w:val="ListParagraph"/>
        <w:numPr>
          <w:ilvl w:val="1"/>
          <w:numId w:val="14"/>
        </w:numPr>
        <w:rPr>
          <w:rFonts w:cstheme="minorHAnsi"/>
        </w:rPr>
      </w:pPr>
      <w:r w:rsidRPr="003A3E5A">
        <w:rPr>
          <w:rFonts w:cstheme="minorHAnsi"/>
        </w:rPr>
        <w:t xml:space="preserve">Caroline </w:t>
      </w:r>
      <w:r w:rsidRPr="003A3E5A">
        <w:rPr>
          <w:rFonts w:cstheme="minorHAnsi"/>
        </w:rPr>
        <w:t xml:space="preserve">added </w:t>
      </w:r>
      <w:r w:rsidRPr="003A3E5A">
        <w:rPr>
          <w:rFonts w:cstheme="minorHAnsi"/>
        </w:rPr>
        <w:t xml:space="preserve">that </w:t>
      </w:r>
      <w:r w:rsidRPr="003A3E5A">
        <w:rPr>
          <w:rFonts w:cstheme="minorHAnsi"/>
        </w:rPr>
        <w:t>we as a group</w:t>
      </w:r>
      <w:r w:rsidRPr="003A3E5A">
        <w:rPr>
          <w:rFonts w:cstheme="minorHAnsi"/>
        </w:rPr>
        <w:t xml:space="preserve"> previously discussed sharing publishing and open textbook workflows. Although they are institutional specific, these could be OER Commons categories. </w:t>
      </w:r>
      <w:proofErr w:type="spellStart"/>
      <w:r w:rsidRPr="003A3E5A">
        <w:rPr>
          <w:rFonts w:cstheme="minorHAnsi"/>
        </w:rPr>
        <w:t>Roen</w:t>
      </w:r>
      <w:proofErr w:type="spellEnd"/>
      <w:r w:rsidRPr="003A3E5A">
        <w:rPr>
          <w:rFonts w:cstheme="minorHAnsi"/>
        </w:rPr>
        <w:t xml:space="preserve"> added that workflows for tracking open textbook adoptions would also be helpful.  </w:t>
      </w:r>
    </w:p>
    <w:p w14:paraId="111E661D" w14:textId="77777777" w:rsidR="003A3E5A" w:rsidRPr="003A3E5A" w:rsidRDefault="003A3E5A" w:rsidP="003A3E5A">
      <w:pPr>
        <w:pStyle w:val="ListParagraph"/>
        <w:ind w:left="1800"/>
        <w:rPr>
          <w:rFonts w:cstheme="minorHAnsi"/>
        </w:rPr>
      </w:pPr>
    </w:p>
    <w:p w14:paraId="5317A6A0" w14:textId="71B7B8F0" w:rsidR="002F70B4" w:rsidRDefault="002F70B4" w:rsidP="000222CC">
      <w:pPr>
        <w:pStyle w:val="ListParagraph"/>
        <w:numPr>
          <w:ilvl w:val="1"/>
          <w:numId w:val="1"/>
        </w:numPr>
        <w:rPr>
          <w:rFonts w:cstheme="minorHAnsi"/>
        </w:rPr>
      </w:pPr>
      <w:r w:rsidRPr="003A3E5A">
        <w:rPr>
          <w:rFonts w:cstheme="minorHAnsi"/>
          <w:b/>
          <w:bCs/>
        </w:rPr>
        <w:lastRenderedPageBreak/>
        <w:t xml:space="preserve">Lindsay </w:t>
      </w:r>
      <w:r w:rsidR="00D778EE" w:rsidRPr="003A3E5A">
        <w:rPr>
          <w:rFonts w:cstheme="minorHAnsi"/>
          <w:b/>
          <w:bCs/>
        </w:rPr>
        <w:t>(</w:t>
      </w:r>
      <w:proofErr w:type="spellStart"/>
      <w:r w:rsidR="00D778EE" w:rsidRPr="003A3E5A">
        <w:rPr>
          <w:rFonts w:cstheme="minorHAnsi"/>
          <w:b/>
          <w:bCs/>
        </w:rPr>
        <w:t>Langara</w:t>
      </w:r>
      <w:proofErr w:type="spellEnd"/>
      <w:r w:rsidR="00D778EE" w:rsidRPr="003A3E5A">
        <w:rPr>
          <w:rFonts w:cstheme="minorHAnsi"/>
          <w:b/>
          <w:bCs/>
        </w:rPr>
        <w:t>)</w:t>
      </w:r>
      <w:r w:rsidR="00D778EE">
        <w:rPr>
          <w:rFonts w:cstheme="minorHAnsi"/>
        </w:rPr>
        <w:t xml:space="preserve"> </w:t>
      </w:r>
      <w:r>
        <w:rPr>
          <w:rFonts w:cstheme="minorHAnsi"/>
        </w:rPr>
        <w:t xml:space="preserve">shared that an instructor in </w:t>
      </w:r>
      <w:proofErr w:type="spellStart"/>
      <w:r>
        <w:rPr>
          <w:rFonts w:cstheme="minorHAnsi"/>
        </w:rPr>
        <w:t>Langara’s</w:t>
      </w:r>
      <w:proofErr w:type="spellEnd"/>
      <w:r>
        <w:rPr>
          <w:rFonts w:cstheme="minorHAnsi"/>
        </w:rPr>
        <w:t xml:space="preserve"> School of Management received a $15,000 grant to develop an open textbook for digital marketing with accompanying ancillary resources. It will incorporate universal design for learning principles, media, and interactive learning objects. Work on the project will commence in the coming weeks. </w:t>
      </w:r>
    </w:p>
    <w:p w14:paraId="303EB8EA" w14:textId="77777777" w:rsidR="008E755B" w:rsidRDefault="008E755B" w:rsidP="008E755B">
      <w:pPr>
        <w:pStyle w:val="ListParagraph"/>
        <w:ind w:left="1440"/>
        <w:rPr>
          <w:rFonts w:cstheme="minorHAnsi"/>
        </w:rPr>
      </w:pPr>
    </w:p>
    <w:p w14:paraId="6B7E0D59" w14:textId="23DEDDDE" w:rsidR="00D778EE" w:rsidRDefault="00D778EE" w:rsidP="003E6C39">
      <w:pPr>
        <w:pStyle w:val="ListParagraph"/>
        <w:numPr>
          <w:ilvl w:val="1"/>
          <w:numId w:val="1"/>
        </w:numPr>
        <w:rPr>
          <w:rFonts w:cstheme="minorHAnsi"/>
        </w:rPr>
      </w:pPr>
      <w:r w:rsidRPr="008E755B">
        <w:rPr>
          <w:rFonts w:cstheme="minorHAnsi"/>
          <w:b/>
          <w:bCs/>
        </w:rPr>
        <w:t>Brenda (TRU)</w:t>
      </w:r>
      <w:r>
        <w:rPr>
          <w:rFonts w:cstheme="minorHAnsi"/>
        </w:rPr>
        <w:t xml:space="preserve"> shared that </w:t>
      </w:r>
      <w:r w:rsidR="008E755B">
        <w:rPr>
          <w:rFonts w:cstheme="minorHAnsi"/>
        </w:rPr>
        <w:t>the university</w:t>
      </w:r>
      <w:r>
        <w:rPr>
          <w:rFonts w:cstheme="minorHAnsi"/>
        </w:rPr>
        <w:t xml:space="preserve"> is</w:t>
      </w:r>
      <w:r w:rsidR="008E755B">
        <w:rPr>
          <w:rFonts w:cstheme="minorHAnsi"/>
        </w:rPr>
        <w:t xml:space="preserve"> currently</w:t>
      </w:r>
      <w:r>
        <w:rPr>
          <w:rFonts w:cstheme="minorHAnsi"/>
        </w:rPr>
        <w:t xml:space="preserve"> preparing to move its mai</w:t>
      </w:r>
      <w:r w:rsidR="008E755B">
        <w:rPr>
          <w:rFonts w:cstheme="minorHAnsi"/>
        </w:rPr>
        <w:t>n</w:t>
      </w:r>
      <w:r>
        <w:rPr>
          <w:rFonts w:cstheme="minorHAnsi"/>
        </w:rPr>
        <w:t xml:space="preserve"> library to the House of Learning. </w:t>
      </w:r>
      <w:r w:rsidR="003E6C39">
        <w:rPr>
          <w:rFonts w:cstheme="minorHAnsi"/>
        </w:rPr>
        <w:t xml:space="preserve">Otherwise, things are ticking along smoothly, thanks to the university’s robust Open Learning unit. </w:t>
      </w:r>
    </w:p>
    <w:p w14:paraId="3CF312A4" w14:textId="77777777" w:rsidR="003E6C39" w:rsidRPr="003E6C39" w:rsidRDefault="003E6C39" w:rsidP="003E6C39">
      <w:pPr>
        <w:pStyle w:val="ListParagraph"/>
        <w:ind w:left="1440"/>
        <w:rPr>
          <w:rFonts w:cstheme="minorHAnsi"/>
        </w:rPr>
      </w:pPr>
    </w:p>
    <w:p w14:paraId="5ECCD418" w14:textId="75B8B66F" w:rsidR="008E755B" w:rsidRDefault="000E3E82" w:rsidP="004F1E4F">
      <w:pPr>
        <w:pStyle w:val="ListParagraph"/>
        <w:numPr>
          <w:ilvl w:val="1"/>
          <w:numId w:val="1"/>
        </w:numPr>
        <w:rPr>
          <w:rFonts w:cstheme="minorHAnsi"/>
        </w:rPr>
      </w:pPr>
      <w:r w:rsidRPr="008E755B">
        <w:rPr>
          <w:rFonts w:cstheme="minorHAnsi"/>
          <w:b/>
          <w:bCs/>
        </w:rPr>
        <w:t>Elena</w:t>
      </w:r>
      <w:r w:rsidR="004F1E4F" w:rsidRPr="008E755B">
        <w:rPr>
          <w:rFonts w:cstheme="minorHAnsi"/>
          <w:b/>
          <w:bCs/>
        </w:rPr>
        <w:t xml:space="preserve"> </w:t>
      </w:r>
      <w:r w:rsidR="008E755B" w:rsidRPr="008E755B">
        <w:rPr>
          <w:rFonts w:cstheme="minorHAnsi"/>
          <w:b/>
          <w:bCs/>
        </w:rPr>
        <w:t xml:space="preserve">(VCC) </w:t>
      </w:r>
      <w:r w:rsidR="004F1E4F">
        <w:rPr>
          <w:rFonts w:cstheme="minorHAnsi"/>
        </w:rPr>
        <w:t>shared that VCC</w:t>
      </w:r>
      <w:r>
        <w:rPr>
          <w:rFonts w:cstheme="minorHAnsi"/>
        </w:rPr>
        <w:t xml:space="preserve"> Trades</w:t>
      </w:r>
      <w:r w:rsidR="004F1E4F">
        <w:rPr>
          <w:rFonts w:cstheme="minorHAnsi"/>
        </w:rPr>
        <w:t xml:space="preserve"> is interested </w:t>
      </w:r>
      <w:r w:rsidR="00397BF7">
        <w:rPr>
          <w:rFonts w:cstheme="minorHAnsi"/>
        </w:rPr>
        <w:t>in</w:t>
      </w:r>
      <w:r>
        <w:rPr>
          <w:rFonts w:cstheme="minorHAnsi"/>
        </w:rPr>
        <w:t xml:space="preserve"> </w:t>
      </w:r>
      <w:r w:rsidR="004F1E4F">
        <w:rPr>
          <w:rFonts w:cstheme="minorHAnsi"/>
        </w:rPr>
        <w:t xml:space="preserve">developing videos for barbering in collaboration with VIU. </w:t>
      </w:r>
    </w:p>
    <w:p w14:paraId="72F1877D" w14:textId="77777777" w:rsidR="008E755B" w:rsidRPr="008E755B" w:rsidRDefault="008E755B" w:rsidP="008E755B">
      <w:pPr>
        <w:pStyle w:val="ListParagraph"/>
        <w:rPr>
          <w:rFonts w:cstheme="minorHAnsi"/>
          <w:b/>
          <w:bCs/>
        </w:rPr>
      </w:pPr>
    </w:p>
    <w:p w14:paraId="7E9562A0" w14:textId="006B169C" w:rsidR="004F1E4F" w:rsidRPr="008E755B" w:rsidRDefault="008E755B" w:rsidP="008E755B">
      <w:pPr>
        <w:pStyle w:val="ListParagraph"/>
        <w:numPr>
          <w:ilvl w:val="0"/>
          <w:numId w:val="1"/>
        </w:numPr>
        <w:rPr>
          <w:rFonts w:cstheme="minorHAnsi"/>
          <w:b/>
          <w:bCs/>
        </w:rPr>
      </w:pPr>
      <w:r w:rsidRPr="008E755B">
        <w:rPr>
          <w:rFonts w:cstheme="minorHAnsi"/>
          <w:b/>
          <w:bCs/>
        </w:rPr>
        <w:t>Concluding Remarks and Adjournment</w:t>
      </w:r>
    </w:p>
    <w:p w14:paraId="60C3C72F" w14:textId="4EC462A0" w:rsidR="008E755B" w:rsidRDefault="004F1E4F" w:rsidP="004F1E4F">
      <w:pPr>
        <w:pStyle w:val="ListParagraph"/>
        <w:numPr>
          <w:ilvl w:val="1"/>
          <w:numId w:val="1"/>
        </w:numPr>
        <w:rPr>
          <w:rFonts w:cstheme="minorHAnsi"/>
        </w:rPr>
      </w:pPr>
      <w:r>
        <w:rPr>
          <w:rFonts w:cstheme="minorHAnsi"/>
        </w:rPr>
        <w:t xml:space="preserve">Lin concluded by inviting everyone to step away and </w:t>
      </w:r>
      <w:r>
        <w:rPr>
          <w:rFonts w:cstheme="minorHAnsi"/>
        </w:rPr>
        <w:t>think about what</w:t>
      </w:r>
      <w:r>
        <w:rPr>
          <w:rFonts w:cstheme="minorHAnsi"/>
        </w:rPr>
        <w:t xml:space="preserve"> is</w:t>
      </w:r>
      <w:r>
        <w:rPr>
          <w:rFonts w:cstheme="minorHAnsi"/>
        </w:rPr>
        <w:t xml:space="preserve"> working well </w:t>
      </w:r>
      <w:r>
        <w:rPr>
          <w:rFonts w:cstheme="minorHAnsi"/>
        </w:rPr>
        <w:t xml:space="preserve">for the group </w:t>
      </w:r>
      <w:r>
        <w:rPr>
          <w:rFonts w:cstheme="minorHAnsi"/>
        </w:rPr>
        <w:t xml:space="preserve">and </w:t>
      </w:r>
      <w:r>
        <w:rPr>
          <w:rFonts w:cstheme="minorHAnsi"/>
        </w:rPr>
        <w:t xml:space="preserve">what could be improved. What distinctions do we want to draw between the Listserv and the </w:t>
      </w:r>
      <w:r>
        <w:rPr>
          <w:rFonts w:cstheme="minorHAnsi"/>
        </w:rPr>
        <w:t xml:space="preserve">Steering Committee </w:t>
      </w:r>
      <w:r>
        <w:rPr>
          <w:rFonts w:cstheme="minorHAnsi"/>
        </w:rPr>
        <w:t>(</w:t>
      </w:r>
      <w:r>
        <w:rPr>
          <w:rFonts w:cstheme="minorHAnsi"/>
        </w:rPr>
        <w:t xml:space="preserve">the latter was </w:t>
      </w:r>
      <w:r>
        <w:rPr>
          <w:rFonts w:cstheme="minorHAnsi"/>
        </w:rPr>
        <w:t xml:space="preserve">originally </w:t>
      </w:r>
      <w:r>
        <w:rPr>
          <w:rFonts w:cstheme="minorHAnsi"/>
        </w:rPr>
        <w:t xml:space="preserve">envisioned as </w:t>
      </w:r>
      <w:r>
        <w:rPr>
          <w:rFonts w:cstheme="minorHAnsi"/>
        </w:rPr>
        <w:t xml:space="preserve">a </w:t>
      </w:r>
      <w:r>
        <w:rPr>
          <w:rFonts w:cstheme="minorHAnsi"/>
        </w:rPr>
        <w:t xml:space="preserve">working group, </w:t>
      </w:r>
      <w:r w:rsidR="008E755B">
        <w:rPr>
          <w:rFonts w:cstheme="minorHAnsi"/>
        </w:rPr>
        <w:t>by which</w:t>
      </w:r>
      <w:r>
        <w:rPr>
          <w:rFonts w:cstheme="minorHAnsi"/>
        </w:rPr>
        <w:t xml:space="preserve"> ground level</w:t>
      </w:r>
      <w:r>
        <w:rPr>
          <w:rFonts w:cstheme="minorHAnsi"/>
        </w:rPr>
        <w:t xml:space="preserve"> work is accomplished)?</w:t>
      </w:r>
      <w:r>
        <w:rPr>
          <w:rFonts w:cstheme="minorHAnsi"/>
        </w:rPr>
        <w:t xml:space="preserve"> </w:t>
      </w:r>
    </w:p>
    <w:p w14:paraId="79B4E536" w14:textId="77777777" w:rsidR="008E755B" w:rsidRDefault="008E755B" w:rsidP="008E755B">
      <w:pPr>
        <w:pStyle w:val="ListParagraph"/>
        <w:numPr>
          <w:ilvl w:val="1"/>
          <w:numId w:val="1"/>
        </w:numPr>
        <w:rPr>
          <w:rFonts w:cstheme="minorHAnsi"/>
        </w:rPr>
      </w:pPr>
      <w:r>
        <w:rPr>
          <w:rFonts w:cstheme="minorHAnsi"/>
        </w:rPr>
        <w:t>C</w:t>
      </w:r>
      <w:r w:rsidR="004F1E4F">
        <w:rPr>
          <w:rFonts w:cstheme="minorHAnsi"/>
        </w:rPr>
        <w:t>aroline</w:t>
      </w:r>
      <w:r w:rsidR="004F1E4F">
        <w:rPr>
          <w:rFonts w:cstheme="minorHAnsi"/>
        </w:rPr>
        <w:t xml:space="preserve"> noted that what members can </w:t>
      </w:r>
      <w:r w:rsidR="004F1E4F">
        <w:rPr>
          <w:rFonts w:cstheme="minorHAnsi"/>
        </w:rPr>
        <w:t xml:space="preserve">contribute to the </w:t>
      </w:r>
      <w:r w:rsidR="004F1E4F">
        <w:rPr>
          <w:rFonts w:cstheme="minorHAnsi"/>
        </w:rPr>
        <w:t>Steering Committee</w:t>
      </w:r>
      <w:r w:rsidR="004F1E4F">
        <w:rPr>
          <w:rFonts w:cstheme="minorHAnsi"/>
        </w:rPr>
        <w:t xml:space="preserve"> </w:t>
      </w:r>
      <w:r w:rsidR="004F1E4F">
        <w:rPr>
          <w:rFonts w:cstheme="minorHAnsi"/>
        </w:rPr>
        <w:t xml:space="preserve">may change </w:t>
      </w:r>
      <w:r w:rsidR="004F1E4F">
        <w:rPr>
          <w:rFonts w:cstheme="minorHAnsi"/>
        </w:rPr>
        <w:t>depending on our regular role</w:t>
      </w:r>
      <w:r w:rsidR="004F1E4F">
        <w:rPr>
          <w:rFonts w:cstheme="minorHAnsi"/>
        </w:rPr>
        <w:t>s</w:t>
      </w:r>
      <w:r w:rsidR="004F1E4F">
        <w:rPr>
          <w:rFonts w:cstheme="minorHAnsi"/>
        </w:rPr>
        <w:t>.</w:t>
      </w:r>
      <w:r w:rsidR="004F1E4F">
        <w:rPr>
          <w:rFonts w:cstheme="minorHAnsi"/>
        </w:rPr>
        <w:t xml:space="preserve"> Lin suggested that other commitments could serve as contributions to the group (for example, Erin information sharing between BCOEL and CARL.)</w:t>
      </w:r>
      <w:r w:rsidR="004F1E4F">
        <w:rPr>
          <w:rFonts w:cstheme="minorHAnsi"/>
        </w:rPr>
        <w:t xml:space="preserve"> </w:t>
      </w:r>
      <w:r w:rsidR="004F1E4F">
        <w:rPr>
          <w:rFonts w:cstheme="minorHAnsi"/>
        </w:rPr>
        <w:t xml:space="preserve">Perhaps a ‘lead’ model makes more sense than the current working group model (i.e. listserv lead, website lead.) </w:t>
      </w:r>
    </w:p>
    <w:p w14:paraId="511675E2" w14:textId="7CCA6BB6" w:rsidR="00397BF7" w:rsidRPr="008E755B" w:rsidRDefault="00397BF7" w:rsidP="008E755B">
      <w:pPr>
        <w:pStyle w:val="ListParagraph"/>
        <w:numPr>
          <w:ilvl w:val="1"/>
          <w:numId w:val="1"/>
        </w:numPr>
        <w:rPr>
          <w:rFonts w:cstheme="minorHAnsi"/>
        </w:rPr>
      </w:pPr>
      <w:r w:rsidRPr="008E755B">
        <w:rPr>
          <w:rFonts w:cstheme="minorHAnsi"/>
        </w:rPr>
        <w:t xml:space="preserve">Lin </w:t>
      </w:r>
      <w:r w:rsidR="003E6C39" w:rsidRPr="008E755B">
        <w:rPr>
          <w:rFonts w:cstheme="minorHAnsi"/>
        </w:rPr>
        <w:t xml:space="preserve">adjourned the meeting at </w:t>
      </w:r>
      <w:r w:rsidRPr="008E755B">
        <w:rPr>
          <w:rFonts w:cstheme="minorHAnsi"/>
        </w:rPr>
        <w:t xml:space="preserve">1:54pm. </w:t>
      </w:r>
      <w:r w:rsidR="008E755B">
        <w:rPr>
          <w:rFonts w:cstheme="minorHAnsi"/>
        </w:rPr>
        <w:t xml:space="preserve">The second half of the meeting is scheduled for May 25 from 1pm-2pm via Zoom. </w:t>
      </w:r>
    </w:p>
    <w:p w14:paraId="0D6C5B5C" w14:textId="77777777" w:rsidR="000901A9" w:rsidRPr="000A2BE9" w:rsidRDefault="000901A9" w:rsidP="00D075B9">
      <w:pPr>
        <w:pStyle w:val="ListParagraph"/>
        <w:rPr>
          <w:rFonts w:cstheme="minorHAnsi"/>
        </w:rPr>
      </w:pPr>
    </w:p>
    <w:p w14:paraId="5EECFA28" w14:textId="77777777" w:rsidR="000108C5" w:rsidRDefault="000108C5" w:rsidP="001B1E78"/>
    <w:p w14:paraId="05C30EB0" w14:textId="77777777" w:rsidR="007F22E2" w:rsidRDefault="007F22E2" w:rsidP="005C0579"/>
    <w:sectPr w:rsidR="007F22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90C94" w14:textId="77777777" w:rsidR="00553082" w:rsidRDefault="00553082" w:rsidP="00CD7A91">
      <w:pPr>
        <w:spacing w:after="0" w:line="240" w:lineRule="auto"/>
      </w:pPr>
      <w:r>
        <w:separator/>
      </w:r>
    </w:p>
  </w:endnote>
  <w:endnote w:type="continuationSeparator" w:id="0">
    <w:p w14:paraId="603BF241" w14:textId="77777777" w:rsidR="00553082" w:rsidRDefault="00553082" w:rsidP="00CD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C01DD" w14:textId="77777777" w:rsidR="00CD7A91" w:rsidRDefault="00CD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F9203" w14:textId="77777777" w:rsidR="00CD7A91" w:rsidRDefault="00CD7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142D" w14:textId="77777777" w:rsidR="00CD7A91" w:rsidRDefault="00CD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8DA1E" w14:textId="77777777" w:rsidR="00553082" w:rsidRDefault="00553082" w:rsidP="00CD7A91">
      <w:pPr>
        <w:spacing w:after="0" w:line="240" w:lineRule="auto"/>
      </w:pPr>
      <w:r>
        <w:separator/>
      </w:r>
    </w:p>
  </w:footnote>
  <w:footnote w:type="continuationSeparator" w:id="0">
    <w:p w14:paraId="709255D9" w14:textId="77777777" w:rsidR="00553082" w:rsidRDefault="00553082" w:rsidP="00CD7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7448E" w14:textId="77777777" w:rsidR="00CD7A91" w:rsidRDefault="00CD7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44494"/>
      <w:docPartObj>
        <w:docPartGallery w:val="Watermarks"/>
        <w:docPartUnique/>
      </w:docPartObj>
    </w:sdtPr>
    <w:sdtContent>
      <w:p w14:paraId="6D9FBC1C" w14:textId="446BF5A0" w:rsidR="00CD7A91" w:rsidRDefault="00CD7A91">
        <w:pPr>
          <w:pStyle w:val="Header"/>
        </w:pPr>
        <w:r>
          <w:rPr>
            <w:noProof/>
          </w:rPr>
          <w:pict w14:anchorId="779CD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1BF7F" w14:textId="77777777" w:rsidR="00CD7A91" w:rsidRDefault="00CD7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DB9"/>
    <w:multiLevelType w:val="hybridMultilevel"/>
    <w:tmpl w:val="ADAC255C"/>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06AF0EEE"/>
    <w:multiLevelType w:val="hybridMultilevel"/>
    <w:tmpl w:val="B00E889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5017B"/>
    <w:multiLevelType w:val="hybridMultilevel"/>
    <w:tmpl w:val="DBFAA4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B617A3"/>
    <w:multiLevelType w:val="hybridMultilevel"/>
    <w:tmpl w:val="D8F6FFBA"/>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739605D"/>
    <w:multiLevelType w:val="hybridMultilevel"/>
    <w:tmpl w:val="252C636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FD65E7A"/>
    <w:multiLevelType w:val="hybridMultilevel"/>
    <w:tmpl w:val="77D6BD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373D665D"/>
    <w:multiLevelType w:val="hybridMultilevel"/>
    <w:tmpl w:val="A3CAF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FCE7F60"/>
    <w:multiLevelType w:val="hybridMultilevel"/>
    <w:tmpl w:val="B542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181570"/>
    <w:multiLevelType w:val="hybridMultilevel"/>
    <w:tmpl w:val="54EC4FBC"/>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ED6897"/>
    <w:multiLevelType w:val="hybridMultilevel"/>
    <w:tmpl w:val="6396DB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C03011E"/>
    <w:multiLevelType w:val="hybridMultilevel"/>
    <w:tmpl w:val="2E32A4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79D6660A"/>
    <w:multiLevelType w:val="hybridMultilevel"/>
    <w:tmpl w:val="B2C603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4"/>
  </w:num>
  <w:num w:numId="9">
    <w:abstractNumId w:val="11"/>
  </w:num>
  <w:num w:numId="10">
    <w:abstractNumId w:val="3"/>
  </w:num>
  <w:num w:numId="11">
    <w:abstractNumId w:val="9"/>
  </w:num>
  <w:num w:numId="12">
    <w:abstractNumId w:val="0"/>
  </w:num>
  <w:num w:numId="13">
    <w:abstractNumId w:val="16"/>
  </w:num>
  <w:num w:numId="14">
    <w:abstractNumId w:val="6"/>
  </w:num>
  <w:num w:numId="15">
    <w:abstractNumId w:val="17"/>
  </w:num>
  <w:num w:numId="16">
    <w:abstractNumId w:val="1"/>
  </w:num>
  <w:num w:numId="17">
    <w:abstractNumId w:val="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8C5"/>
    <w:rsid w:val="00017AB2"/>
    <w:rsid w:val="000222CC"/>
    <w:rsid w:val="00082ADE"/>
    <w:rsid w:val="000901A9"/>
    <w:rsid w:val="000A2BE9"/>
    <w:rsid w:val="000E3E82"/>
    <w:rsid w:val="00113DFD"/>
    <w:rsid w:val="00133DBE"/>
    <w:rsid w:val="001547D5"/>
    <w:rsid w:val="001769AB"/>
    <w:rsid w:val="001B1E78"/>
    <w:rsid w:val="001D29D3"/>
    <w:rsid w:val="001E3DF7"/>
    <w:rsid w:val="00256CCD"/>
    <w:rsid w:val="00267D38"/>
    <w:rsid w:val="0029633A"/>
    <w:rsid w:val="002B01EF"/>
    <w:rsid w:val="002D1E85"/>
    <w:rsid w:val="002D5BC7"/>
    <w:rsid w:val="002E0F46"/>
    <w:rsid w:val="002F70B4"/>
    <w:rsid w:val="00365F21"/>
    <w:rsid w:val="00380D84"/>
    <w:rsid w:val="00397BF7"/>
    <w:rsid w:val="003A3E5A"/>
    <w:rsid w:val="003E022B"/>
    <w:rsid w:val="003E25C2"/>
    <w:rsid w:val="003E6C39"/>
    <w:rsid w:val="00413968"/>
    <w:rsid w:val="00494D30"/>
    <w:rsid w:val="004F1E4F"/>
    <w:rsid w:val="00553082"/>
    <w:rsid w:val="00590FB5"/>
    <w:rsid w:val="005C0579"/>
    <w:rsid w:val="00662240"/>
    <w:rsid w:val="006959FC"/>
    <w:rsid w:val="0071790B"/>
    <w:rsid w:val="0073688D"/>
    <w:rsid w:val="007F22E2"/>
    <w:rsid w:val="007F4A96"/>
    <w:rsid w:val="008033E8"/>
    <w:rsid w:val="008371FE"/>
    <w:rsid w:val="008E755B"/>
    <w:rsid w:val="0090361C"/>
    <w:rsid w:val="009510CC"/>
    <w:rsid w:val="009D4912"/>
    <w:rsid w:val="009D4E6E"/>
    <w:rsid w:val="00A212E9"/>
    <w:rsid w:val="00A40D32"/>
    <w:rsid w:val="00A94767"/>
    <w:rsid w:val="00AA5616"/>
    <w:rsid w:val="00AC046C"/>
    <w:rsid w:val="00B91834"/>
    <w:rsid w:val="00C16B45"/>
    <w:rsid w:val="00C342E3"/>
    <w:rsid w:val="00C976DB"/>
    <w:rsid w:val="00CB7DD3"/>
    <w:rsid w:val="00CD7A91"/>
    <w:rsid w:val="00D000EA"/>
    <w:rsid w:val="00D0353A"/>
    <w:rsid w:val="00D075B9"/>
    <w:rsid w:val="00D778EE"/>
    <w:rsid w:val="00DB0D67"/>
    <w:rsid w:val="00E43AA8"/>
    <w:rsid w:val="00ED4805"/>
    <w:rsid w:val="00ED671C"/>
    <w:rsid w:val="00EE77CB"/>
    <w:rsid w:val="00F24CFF"/>
    <w:rsid w:val="00F57FC9"/>
    <w:rsid w:val="00F67CF1"/>
    <w:rsid w:val="00F76C00"/>
    <w:rsid w:val="00F97B78"/>
    <w:rsid w:val="00FA3720"/>
    <w:rsid w:val="00FC189F"/>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CA4017"/>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CD7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A91"/>
  </w:style>
  <w:style w:type="paragraph" w:styleId="Footer">
    <w:name w:val="footer"/>
    <w:basedOn w:val="Normal"/>
    <w:link w:val="FooterChar"/>
    <w:uiPriority w:val="99"/>
    <w:unhideWhenUsed/>
    <w:rsid w:val="00CD7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Lindsay Tripp</cp:lastModifiedBy>
  <cp:revision>3</cp:revision>
  <dcterms:created xsi:type="dcterms:W3CDTF">2020-05-14T23:27:00Z</dcterms:created>
  <dcterms:modified xsi:type="dcterms:W3CDTF">2020-05-14T23:33:00Z</dcterms:modified>
</cp:coreProperties>
</file>