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D8C0" w14:textId="7A476905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4C0B62">
        <w:rPr>
          <w:rFonts w:cstheme="minorHAnsi"/>
          <w:b/>
          <w:sz w:val="24"/>
          <w:szCs w:val="24"/>
        </w:rPr>
        <w:t>Minutes</w:t>
      </w:r>
    </w:p>
    <w:p w14:paraId="1A2699BE" w14:textId="013B2BFE" w:rsidR="001E3DF7" w:rsidRPr="00A334C8" w:rsidRDefault="004C0B62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17</w:t>
      </w:r>
      <w:r w:rsidR="00F97B78" w:rsidRPr="00A334C8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:10</w:t>
      </w:r>
      <w:r w:rsidR="00380D84" w:rsidRPr="00A334C8">
        <w:rPr>
          <w:rFonts w:cstheme="minorHAnsi"/>
          <w:sz w:val="24"/>
          <w:szCs w:val="24"/>
        </w:rPr>
        <w:t>-2p</w:t>
      </w:r>
      <w:r w:rsidR="000901A9" w:rsidRPr="00A334C8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,</w:t>
      </w:r>
      <w:r w:rsidR="000901A9" w:rsidRPr="00A33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online</w:t>
      </w:r>
    </w:p>
    <w:p w14:paraId="7DB831C3" w14:textId="48617D7C" w:rsidR="00087CF8" w:rsidRDefault="00087CF8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5F17E96B" w14:textId="1E177B51" w:rsidR="00D82BA9" w:rsidRDefault="00D82BA9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Attendance: </w:t>
      </w:r>
      <w:r w:rsidR="004C0B62">
        <w:t>Darcye Lovsin</w:t>
      </w:r>
      <w:r w:rsidR="004C0B62">
        <w:t xml:space="preserve"> (Chair)</w:t>
      </w:r>
      <w:r w:rsidR="004C0B62">
        <w:t xml:space="preserve">, Brenda </w:t>
      </w:r>
      <w:r w:rsidR="004C0B62" w:rsidRPr="510731B8">
        <w:rPr>
          <w:rFonts w:ascii="Calibri" w:eastAsia="Calibri" w:hAnsi="Calibri" w:cs="Calibri"/>
        </w:rPr>
        <w:t>Smith</w:t>
      </w:r>
      <w:r w:rsidR="004C0B62">
        <w:t xml:space="preserve">, Hope </w:t>
      </w:r>
      <w:r w:rsidR="004C0B62" w:rsidRPr="510731B8">
        <w:rPr>
          <w:rFonts w:ascii="Calibri" w:eastAsia="Calibri" w:hAnsi="Calibri" w:cs="Calibri"/>
        </w:rPr>
        <w:t>Power</w:t>
      </w:r>
      <w:r w:rsidR="004C0B62">
        <w:t xml:space="preserve">, </w:t>
      </w:r>
      <w:r w:rsidR="004C0B62" w:rsidRPr="008A252F">
        <w:t>Lin Brander</w:t>
      </w:r>
      <w:r w:rsidR="004C0B62">
        <w:t xml:space="preserve"> (</w:t>
      </w:r>
      <w:proofErr w:type="spellStart"/>
      <w:r w:rsidR="004C0B62">
        <w:t>notetaker</w:t>
      </w:r>
      <w:proofErr w:type="spellEnd"/>
      <w:r w:rsidR="004C0B62">
        <w:t>)</w:t>
      </w:r>
      <w:r w:rsidR="004C0B62" w:rsidRPr="008A252F">
        <w:t xml:space="preserve">, Reba Ouimet, Martin </w:t>
      </w:r>
      <w:proofErr w:type="spellStart"/>
      <w:r w:rsidR="004C0B62" w:rsidRPr="008A252F">
        <w:t>Warkentin</w:t>
      </w:r>
      <w:proofErr w:type="spellEnd"/>
      <w:r w:rsidR="004C0B62" w:rsidRPr="008A252F">
        <w:t xml:space="preserve">, Amanda Grey, Caroline Daniels, </w:t>
      </w:r>
      <w:r w:rsidR="004C0B62">
        <w:t xml:space="preserve">Ian Linkletter, </w:t>
      </w:r>
      <w:r w:rsidR="004C0B62" w:rsidRPr="008A252F">
        <w:t>Karen Meijer-Klein</w:t>
      </w:r>
      <w:r w:rsidR="008A252F">
        <w:t xml:space="preserve">, Debra </w:t>
      </w:r>
      <w:proofErr w:type="spellStart"/>
      <w:r w:rsidR="008A252F" w:rsidRPr="510731B8">
        <w:rPr>
          <w:rFonts w:ascii="Calibri" w:eastAsia="Calibri" w:hAnsi="Calibri" w:cs="Calibri"/>
        </w:rPr>
        <w:t>Flewelling</w:t>
      </w:r>
      <w:proofErr w:type="spellEnd"/>
      <w:r w:rsidR="008A252F" w:rsidRPr="008A252F">
        <w:rPr>
          <w:rFonts w:cstheme="minorHAnsi"/>
          <w:sz w:val="24"/>
          <w:szCs w:val="24"/>
        </w:rPr>
        <w:t>, Urooj Nizami</w:t>
      </w:r>
      <w:r w:rsidR="004C0B62">
        <w:rPr>
          <w:rFonts w:cstheme="minorHAnsi"/>
          <w:sz w:val="24"/>
          <w:szCs w:val="24"/>
        </w:rPr>
        <w:t xml:space="preserve">, </w:t>
      </w:r>
      <w:r w:rsidR="004C0B62">
        <w:t>Lauri Aesoph (Guest)</w:t>
      </w:r>
    </w:p>
    <w:p w14:paraId="28E8B8D8" w14:textId="030801C7" w:rsidR="008A252F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</w:p>
    <w:p w14:paraId="6538D175" w14:textId="1086DD75" w:rsidR="008A252F" w:rsidRPr="00A334C8" w:rsidRDefault="008A252F" w:rsidP="00D82BA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Regrets: </w:t>
      </w:r>
      <w:r w:rsidRPr="008A252F">
        <w:t xml:space="preserve"> </w:t>
      </w:r>
      <w:r w:rsidR="00890A39">
        <w:rPr>
          <w:rFonts w:cstheme="minorHAnsi"/>
          <w:sz w:val="24"/>
          <w:szCs w:val="24"/>
        </w:rPr>
        <w:t xml:space="preserve">Donna Langille, </w:t>
      </w:r>
      <w:r w:rsidRPr="008A252F">
        <w:t xml:space="preserve">Caroline </w:t>
      </w:r>
      <w:proofErr w:type="spellStart"/>
      <w:r w:rsidRPr="008A252F">
        <w:t>Korbel</w:t>
      </w:r>
      <w:proofErr w:type="spellEnd"/>
      <w:r w:rsidRPr="008A252F">
        <w:t xml:space="preserve">, </w:t>
      </w:r>
      <w:r>
        <w:t xml:space="preserve">Lindsay (on leave), </w:t>
      </w:r>
      <w:r w:rsidRPr="510731B8">
        <w:rPr>
          <w:rFonts w:ascii="Calibri" w:eastAsia="Calibri" w:hAnsi="Calibri" w:cs="Calibri"/>
        </w:rPr>
        <w:t>Roen Janyk (on leave), Erin Fields</w:t>
      </w:r>
      <w:r w:rsidR="004C0B62">
        <w:rPr>
          <w:rFonts w:ascii="Calibri" w:eastAsia="Calibri" w:hAnsi="Calibri" w:cs="Calibri"/>
        </w:rPr>
        <w:t xml:space="preserve">, </w:t>
      </w:r>
      <w:r w:rsidR="004C0B62" w:rsidRPr="510731B8">
        <w:rPr>
          <w:rFonts w:ascii="Calibri" w:eastAsia="Calibri" w:hAnsi="Calibri" w:cs="Calibri"/>
        </w:rPr>
        <w:t xml:space="preserve">Ali de </w:t>
      </w:r>
      <w:proofErr w:type="spellStart"/>
      <w:r w:rsidR="004C0B62" w:rsidRPr="510731B8">
        <w:rPr>
          <w:rFonts w:ascii="Calibri" w:eastAsia="Calibri" w:hAnsi="Calibri" w:cs="Calibri"/>
        </w:rPr>
        <w:t>Haan</w:t>
      </w:r>
      <w:proofErr w:type="spellEnd"/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27D730D" w14:textId="77777777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1B39DFA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 xml:space="preserve">Welcome to Ian Linkletter, Emerging Technologies and Open Education Librarian, BCIT! </w:t>
      </w:r>
    </w:p>
    <w:p w14:paraId="72C05B28" w14:textId="77777777" w:rsidR="004C0B62" w:rsidRPr="00A334C8" w:rsidRDefault="004C0B62" w:rsidP="004C0B62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75F77B" w14:textId="645D2A66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Agenda: Changes and additions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C0B62">
        <w:rPr>
          <w:rFonts w:cstheme="minorHAnsi"/>
          <w:bCs/>
          <w:sz w:val="24"/>
          <w:szCs w:val="24"/>
        </w:rPr>
        <w:t>– no changes</w:t>
      </w:r>
    </w:p>
    <w:p w14:paraId="40A3FD87" w14:textId="77777777" w:rsidR="004C0B62" w:rsidRPr="00AC61EB" w:rsidRDefault="004C0B62" w:rsidP="004C0B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E4207B2" w14:textId="200FA271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>
        <w:rPr>
          <w:rFonts w:cstheme="minorHAnsi"/>
          <w:b/>
          <w:bCs/>
          <w:sz w:val="24"/>
          <w:szCs w:val="24"/>
        </w:rPr>
        <w:t>December 20,</w:t>
      </w:r>
      <w:r w:rsidRPr="00A334C8">
        <w:rPr>
          <w:rFonts w:cstheme="minorHAnsi"/>
          <w:b/>
          <w:bCs/>
          <w:sz w:val="24"/>
          <w:szCs w:val="24"/>
        </w:rPr>
        <w:t xml:space="preserve"> 2021 meeting minutes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4C0B62">
        <w:rPr>
          <w:rFonts w:cstheme="minorHAnsi"/>
          <w:bCs/>
          <w:sz w:val="24"/>
          <w:szCs w:val="24"/>
        </w:rPr>
        <w:t>- approved</w:t>
      </w:r>
    </w:p>
    <w:p w14:paraId="762E27D4" w14:textId="77777777" w:rsidR="004C0B62" w:rsidRPr="007A10EE" w:rsidRDefault="004C0B62" w:rsidP="004C0B6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3BAED12" w14:textId="77777777" w:rsidR="004C0B62" w:rsidRPr="00F2504C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February and April meetings rescheduled due to Stat Holidays. </w:t>
      </w:r>
      <w:r w:rsidRPr="00F2504C">
        <w:rPr>
          <w:rFonts w:cstheme="minorHAnsi"/>
          <w:b/>
          <w:bCs/>
          <w:sz w:val="24"/>
          <w:szCs w:val="24"/>
        </w:rPr>
        <w:t>Meeting dates:</w:t>
      </w:r>
    </w:p>
    <w:p w14:paraId="1525AB86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February 28</w:t>
      </w:r>
    </w:p>
    <w:p w14:paraId="6132014E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March 21</w:t>
      </w:r>
    </w:p>
    <w:p w14:paraId="5668EE11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April 25</w:t>
      </w:r>
    </w:p>
    <w:p w14:paraId="1281EF20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May 16</w:t>
      </w:r>
    </w:p>
    <w:p w14:paraId="1DBF5626" w14:textId="77777777" w:rsidR="004C0B62" w:rsidRPr="00F2504C" w:rsidRDefault="004C0B62" w:rsidP="004C0B6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2504C">
        <w:rPr>
          <w:rFonts w:cstheme="minorHAnsi"/>
          <w:sz w:val="24"/>
          <w:szCs w:val="24"/>
        </w:rPr>
        <w:t>June 20</w:t>
      </w:r>
    </w:p>
    <w:p w14:paraId="5058BA22" w14:textId="77777777" w:rsidR="004C0B62" w:rsidRPr="00A334C8" w:rsidRDefault="004C0B62" w:rsidP="004C0B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E98B61" w14:textId="73F5C8FE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BCcampus Project Update </w:t>
      </w:r>
      <w:r w:rsidRPr="00A334C8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Lauri Aesoph</w:t>
      </w:r>
      <w:r w:rsidRPr="00A334C8">
        <w:rPr>
          <w:rFonts w:cstheme="minorHAnsi"/>
          <w:b/>
          <w:bCs/>
          <w:sz w:val="24"/>
          <w:szCs w:val="24"/>
        </w:rPr>
        <w:t>)</w:t>
      </w:r>
    </w:p>
    <w:p w14:paraId="372C9F87" w14:textId="259CC18B" w:rsidR="004C0B62" w:rsidRPr="004C0B62" w:rsidRDefault="004C0B62" w:rsidP="004C0B62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Lauri presented the </w:t>
      </w:r>
      <w:r w:rsidRPr="004C0B62">
        <w:rPr>
          <w:rFonts w:cstheme="minorHAnsi"/>
          <w:bCs/>
          <w:i/>
          <w:sz w:val="24"/>
          <w:szCs w:val="24"/>
        </w:rPr>
        <w:t>Adoption Finder: Open Textbooks for B.C Post-Secondary Courses</w:t>
      </w:r>
      <w:r>
        <w:rPr>
          <w:rFonts w:cstheme="minorHAnsi"/>
          <w:bCs/>
          <w:sz w:val="24"/>
          <w:szCs w:val="24"/>
        </w:rPr>
        <w:t xml:space="preserve"> spreadsheet: </w:t>
      </w:r>
      <w:hyperlink r:id="rId8" w:history="1">
        <w:r w:rsidRPr="00E55B20">
          <w:rPr>
            <w:rStyle w:val="Hyperlink"/>
            <w:rFonts w:cstheme="minorHAnsi"/>
            <w:bCs/>
            <w:sz w:val="24"/>
            <w:szCs w:val="24"/>
          </w:rPr>
          <w:t>https://docs.google.com/spreadsheets/d/1PiYkOQOgTTrrI77J9-sO9HkqdX7c5BtEL_A5F9Yc3Wk/edit#gid=1714331352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7895110E" w14:textId="5E28F67C" w:rsidR="004C0B62" w:rsidRPr="007154BB" w:rsidRDefault="004C0B62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resources are listed when they are the primary resource for a course</w:t>
      </w:r>
    </w:p>
    <w:p w14:paraId="6484CA30" w14:textId="07C513A9" w:rsidR="007154BB" w:rsidRPr="007154BB" w:rsidRDefault="007154BB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newest edition of the resource is included</w:t>
      </w:r>
    </w:p>
    <w:p w14:paraId="2E8FFC08" w14:textId="48E5C4DD" w:rsidR="007154BB" w:rsidRPr="004C0B62" w:rsidRDefault="007154BB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current and past adoptions are listed</w:t>
      </w:r>
    </w:p>
    <w:p w14:paraId="5699A299" w14:textId="5C0B431C" w:rsidR="004C0B62" w:rsidRPr="004C0B62" w:rsidRDefault="004C0B62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addition of a column for transferable courses</w:t>
      </w:r>
    </w:p>
    <w:p w14:paraId="371A6CC1" w14:textId="51F8D684" w:rsidR="004C0B62" w:rsidRPr="004C0B62" w:rsidRDefault="004C0B62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post-secondary codes are from the BC Transfer Guide and are listed on a separate tab</w:t>
      </w:r>
    </w:p>
    <w:p w14:paraId="524A5F91" w14:textId="7975A0CC" w:rsidR="004C0B62" w:rsidRPr="004C0B62" w:rsidRDefault="004C0B62" w:rsidP="004C0B62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user can sort the list locally  this does not change the original spreadsheet</w:t>
      </w:r>
    </w:p>
    <w:p w14:paraId="1CAB1600" w14:textId="44C5F1A1" w:rsidR="007154BB" w:rsidRPr="00890A39" w:rsidRDefault="004C0B62" w:rsidP="007154BB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faculty names were not added sinc</w:t>
      </w:r>
      <w:r w:rsidR="007154BB">
        <w:rPr>
          <w:rFonts w:cstheme="minorHAnsi"/>
          <w:bCs/>
          <w:sz w:val="24"/>
          <w:szCs w:val="24"/>
        </w:rPr>
        <w:t>e not all have given permission</w:t>
      </w:r>
    </w:p>
    <w:p w14:paraId="78D37484" w14:textId="6054C890" w:rsidR="00890A39" w:rsidRPr="007154BB" w:rsidRDefault="00890A39" w:rsidP="007154BB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Lauri is looking for feedback on the spreadsheet and comments for the Feb. blog</w:t>
      </w:r>
    </w:p>
    <w:p w14:paraId="0C2C66EE" w14:textId="7CF1FD89" w:rsidR="004C0B62" w:rsidRDefault="004C0B62" w:rsidP="004C0B62">
      <w:pPr>
        <w:ind w:left="360"/>
        <w:rPr>
          <w:rFonts w:cstheme="minorHAnsi"/>
          <w:bCs/>
          <w:sz w:val="24"/>
          <w:szCs w:val="24"/>
        </w:rPr>
      </w:pPr>
      <w:r w:rsidRPr="004C0B62">
        <w:rPr>
          <w:rFonts w:cstheme="minorHAnsi"/>
          <w:bCs/>
          <w:sz w:val="24"/>
          <w:szCs w:val="24"/>
        </w:rPr>
        <w:t xml:space="preserve">Discussion – it would be helpful </w:t>
      </w:r>
      <w:r w:rsidR="00C73AFD">
        <w:rPr>
          <w:rFonts w:cstheme="minorHAnsi"/>
          <w:bCs/>
          <w:sz w:val="24"/>
          <w:szCs w:val="24"/>
        </w:rPr>
        <w:t xml:space="preserve">to have BC adaptions in use for courses listed </w:t>
      </w:r>
      <w:r>
        <w:rPr>
          <w:rFonts w:cstheme="minorHAnsi"/>
          <w:bCs/>
          <w:sz w:val="24"/>
          <w:szCs w:val="24"/>
        </w:rPr>
        <w:t>– other provincial faculty may be more interested in using a textbook that has been adapted in BC – Lauri will consider this for future iterations of the spreadsheet</w:t>
      </w:r>
    </w:p>
    <w:p w14:paraId="36C8D40C" w14:textId="0B9CD818" w:rsidR="004C0B62" w:rsidRPr="004C0B62" w:rsidRDefault="004C0B62" w:rsidP="004C0B62">
      <w:pPr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Lauri will release the spreadsheet with a blogpost in February. She will send an email to the </w:t>
      </w:r>
      <w:r w:rsidR="00C73AFD">
        <w:rPr>
          <w:rFonts w:cstheme="minorHAnsi"/>
          <w:bCs/>
          <w:sz w:val="24"/>
          <w:szCs w:val="24"/>
        </w:rPr>
        <w:t xml:space="preserve">BCOEL listserv </w:t>
      </w:r>
      <w:r>
        <w:rPr>
          <w:rFonts w:cstheme="minorHAnsi"/>
          <w:bCs/>
          <w:sz w:val="24"/>
          <w:szCs w:val="24"/>
        </w:rPr>
        <w:t xml:space="preserve">as a signal that the spreadsheet </w:t>
      </w:r>
      <w:proofErr w:type="gramStart"/>
      <w:r>
        <w:rPr>
          <w:rFonts w:cstheme="minorHAnsi"/>
          <w:bCs/>
          <w:sz w:val="24"/>
          <w:szCs w:val="24"/>
        </w:rPr>
        <w:t>can be shared</w:t>
      </w:r>
      <w:proofErr w:type="gramEnd"/>
      <w:r>
        <w:rPr>
          <w:rFonts w:cstheme="minorHAnsi"/>
          <w:bCs/>
          <w:sz w:val="24"/>
          <w:szCs w:val="24"/>
        </w:rPr>
        <w:t>. For now, it is still in draft and Lauri has a few more trades resources to add to bring it completely up to date.</w:t>
      </w:r>
    </w:p>
    <w:p w14:paraId="09BC3A01" w14:textId="679E5A12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32F">
        <w:rPr>
          <w:rFonts w:cstheme="minorHAnsi"/>
          <w:b/>
          <w:bCs/>
          <w:sz w:val="24"/>
          <w:szCs w:val="24"/>
        </w:rPr>
        <w:t xml:space="preserve"> </w:t>
      </w:r>
      <w:r w:rsidRPr="00F2504C">
        <w:rPr>
          <w:rFonts w:cstheme="minorHAnsi"/>
          <w:b/>
          <w:bCs/>
          <w:sz w:val="24"/>
          <w:szCs w:val="24"/>
        </w:rPr>
        <w:t xml:space="preserve">Fair Dealing Week - Best Practices for OER in Canada Webinar update </w:t>
      </w:r>
      <w:r>
        <w:rPr>
          <w:rFonts w:cstheme="minorHAnsi"/>
          <w:b/>
          <w:bCs/>
          <w:sz w:val="24"/>
          <w:szCs w:val="24"/>
        </w:rPr>
        <w:t xml:space="preserve">(Darcye) </w:t>
      </w:r>
    </w:p>
    <w:p w14:paraId="7BEA3549" w14:textId="77777777" w:rsidR="007154BB" w:rsidRDefault="007154BB" w:rsidP="007154BB">
      <w:pPr>
        <w:pStyle w:val="xmsonormal"/>
        <w:ind w:left="720"/>
        <w:rPr>
          <w:rFonts w:ascii="Arial" w:hAnsi="Arial" w:cs="Arial"/>
          <w:bCs/>
          <w:color w:val="000000"/>
        </w:rPr>
      </w:pPr>
    </w:p>
    <w:p w14:paraId="78D4F221" w14:textId="3AE0FF24" w:rsidR="007154BB" w:rsidRDefault="007154BB" w:rsidP="007154BB">
      <w:pPr>
        <w:pStyle w:val="xmsonormal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Information on events for </w:t>
      </w:r>
      <w:r w:rsidRPr="007154BB">
        <w:rPr>
          <w:rFonts w:ascii="Arial" w:hAnsi="Arial" w:cs="Arial"/>
          <w:bCs/>
          <w:color w:val="000000"/>
        </w:rPr>
        <w:t>Wednesday, February 23</w:t>
      </w:r>
      <w:r w:rsidRPr="007154BB">
        <w:rPr>
          <w:rFonts w:ascii="Arial" w:hAnsi="Arial" w:cs="Arial"/>
          <w:color w:val="000000"/>
        </w:rPr>
        <w:t> </w:t>
      </w:r>
    </w:p>
    <w:p w14:paraId="64A8E86F" w14:textId="77777777" w:rsidR="007154BB" w:rsidRPr="007154BB" w:rsidRDefault="007154BB" w:rsidP="007154BB">
      <w:pPr>
        <w:pStyle w:val="xmsonormal"/>
        <w:ind w:left="720"/>
        <w:rPr>
          <w:rFonts w:ascii="Arial" w:hAnsi="Arial" w:cs="Arial"/>
          <w:bCs/>
          <w:color w:val="000000"/>
        </w:rPr>
      </w:pPr>
    </w:p>
    <w:p w14:paraId="1C59CF9B" w14:textId="77777777" w:rsidR="007154BB" w:rsidRPr="007154BB" w:rsidRDefault="007154BB" w:rsidP="007154BB">
      <w:pPr>
        <w:pStyle w:val="xmsonormal"/>
        <w:ind w:left="720"/>
        <w:rPr>
          <w:color w:val="000000"/>
        </w:rPr>
      </w:pPr>
      <w:r w:rsidRPr="007154BB">
        <w:rPr>
          <w:rFonts w:ascii="Arial" w:hAnsi="Arial" w:cs="Arial"/>
          <w:bCs/>
          <w:color w:val="000000"/>
        </w:rPr>
        <w:t>Time:</w:t>
      </w:r>
      <w:r w:rsidRPr="007154BB">
        <w:rPr>
          <w:rFonts w:ascii="Arial" w:hAnsi="Arial" w:cs="Arial"/>
          <w:color w:val="000000"/>
        </w:rPr>
        <w:t>  1300-1400 Eastern (1000-1100 Pacific</w:t>
      </w:r>
      <w:proofErr w:type="gramStart"/>
      <w:r w:rsidRPr="007154BB">
        <w:rPr>
          <w:rFonts w:ascii="Arial" w:hAnsi="Arial" w:cs="Arial"/>
          <w:color w:val="000000"/>
        </w:rPr>
        <w:t>)</w:t>
      </w:r>
      <w:proofErr w:type="gramEnd"/>
      <w:r w:rsidRPr="007154BB">
        <w:rPr>
          <w:rFonts w:ascii="Arial" w:hAnsi="Arial" w:cs="Arial"/>
          <w:color w:val="000000"/>
        </w:rPr>
        <w:br/>
      </w:r>
      <w:r w:rsidRPr="007154BB">
        <w:rPr>
          <w:rFonts w:ascii="Arial" w:hAnsi="Arial" w:cs="Arial"/>
          <w:bCs/>
          <w:color w:val="000000"/>
        </w:rPr>
        <w:t>Speaker:</w:t>
      </w:r>
      <w:r w:rsidRPr="007154BB">
        <w:rPr>
          <w:rFonts w:ascii="Arial" w:hAnsi="Arial" w:cs="Arial"/>
          <w:color w:val="000000"/>
        </w:rPr>
        <w:t xml:space="preserve"> Dr. </w:t>
      </w:r>
      <w:proofErr w:type="spellStart"/>
      <w:r w:rsidRPr="007154BB">
        <w:rPr>
          <w:rFonts w:ascii="Arial" w:hAnsi="Arial" w:cs="Arial"/>
          <w:color w:val="000000"/>
        </w:rPr>
        <w:t>Carys</w:t>
      </w:r>
      <w:proofErr w:type="spellEnd"/>
      <w:r w:rsidRPr="007154BB">
        <w:rPr>
          <w:rFonts w:ascii="Arial" w:hAnsi="Arial" w:cs="Arial"/>
          <w:color w:val="000000"/>
        </w:rPr>
        <w:t xml:space="preserve"> J. Craig, Associate Professor, </w:t>
      </w:r>
      <w:proofErr w:type="spellStart"/>
      <w:r w:rsidRPr="007154BB">
        <w:rPr>
          <w:rFonts w:ascii="Arial" w:hAnsi="Arial" w:cs="Arial"/>
          <w:color w:val="000000"/>
        </w:rPr>
        <w:t>Osgoode</w:t>
      </w:r>
      <w:proofErr w:type="spellEnd"/>
      <w:r w:rsidRPr="007154BB">
        <w:rPr>
          <w:rFonts w:ascii="Arial" w:hAnsi="Arial" w:cs="Arial"/>
          <w:color w:val="000000"/>
        </w:rPr>
        <w:t xml:space="preserve"> Hall Law School, York University</w:t>
      </w:r>
    </w:p>
    <w:p w14:paraId="3C7E2B46" w14:textId="77777777" w:rsidR="007154BB" w:rsidRPr="007154BB" w:rsidRDefault="007154BB" w:rsidP="007154BB">
      <w:pPr>
        <w:pStyle w:val="xmsonormal"/>
        <w:ind w:left="720"/>
        <w:rPr>
          <w:color w:val="000000"/>
        </w:rPr>
      </w:pPr>
      <w:r w:rsidRPr="007154BB">
        <w:rPr>
          <w:rFonts w:ascii="Arial" w:hAnsi="Arial" w:cs="Arial"/>
          <w:bCs/>
          <w:color w:val="000000"/>
        </w:rPr>
        <w:t>Presentation:</w:t>
      </w:r>
      <w:r w:rsidRPr="007154BB">
        <w:rPr>
          <w:rFonts w:ascii="Arial" w:hAnsi="Arial" w:cs="Arial"/>
          <w:color w:val="000000"/>
        </w:rPr>
        <w:t> </w:t>
      </w:r>
      <w:r w:rsidRPr="007154BB">
        <w:rPr>
          <w:rFonts w:ascii="Arial" w:hAnsi="Arial" w:cs="Arial"/>
          <w:i/>
          <w:iCs/>
          <w:color w:val="212121"/>
        </w:rPr>
        <w:t>Best Practices for OER in Canada: A Fresh Look at Fair Dealing for Educational Use</w:t>
      </w:r>
    </w:p>
    <w:p w14:paraId="2C7B69E0" w14:textId="77777777" w:rsidR="007154BB" w:rsidRDefault="007154BB" w:rsidP="007154BB">
      <w:pPr>
        <w:pStyle w:val="xmsonormal"/>
        <w:ind w:left="720"/>
        <w:rPr>
          <w:rFonts w:ascii="Arial" w:hAnsi="Arial" w:cs="Arial"/>
          <w:bCs/>
          <w:color w:val="000000"/>
        </w:rPr>
      </w:pPr>
    </w:p>
    <w:p w14:paraId="24899863" w14:textId="3EE9DACB" w:rsidR="007154BB" w:rsidRPr="007154BB" w:rsidRDefault="007154BB" w:rsidP="007154BB">
      <w:pPr>
        <w:pStyle w:val="xmsonormal"/>
        <w:ind w:left="720"/>
        <w:rPr>
          <w:color w:val="000000"/>
        </w:rPr>
      </w:pPr>
      <w:r w:rsidRPr="007154BB">
        <w:rPr>
          <w:rFonts w:ascii="Arial" w:hAnsi="Arial" w:cs="Arial"/>
          <w:bCs/>
          <w:color w:val="000000"/>
        </w:rPr>
        <w:t>Time:</w:t>
      </w:r>
      <w:r w:rsidRPr="007154BB">
        <w:rPr>
          <w:rFonts w:ascii="Arial" w:hAnsi="Arial" w:cs="Arial"/>
          <w:color w:val="000000"/>
        </w:rPr>
        <w:t> 1500-1600 Eastern (1200-1300 Pacific</w:t>
      </w:r>
      <w:proofErr w:type="gramStart"/>
      <w:r w:rsidRPr="007154BB">
        <w:rPr>
          <w:rFonts w:ascii="Arial" w:hAnsi="Arial" w:cs="Arial"/>
          <w:color w:val="000000"/>
        </w:rPr>
        <w:t>)</w:t>
      </w:r>
      <w:proofErr w:type="gramEnd"/>
      <w:r w:rsidRPr="007154BB">
        <w:rPr>
          <w:rFonts w:ascii="Arial" w:hAnsi="Arial" w:cs="Arial"/>
          <w:color w:val="000000"/>
        </w:rPr>
        <w:br/>
      </w:r>
      <w:r w:rsidRPr="007154BB">
        <w:rPr>
          <w:rFonts w:ascii="Arial" w:hAnsi="Arial" w:cs="Arial"/>
          <w:bCs/>
          <w:color w:val="000000"/>
        </w:rPr>
        <w:t>Speaker:</w:t>
      </w:r>
      <w:r w:rsidRPr="007154BB">
        <w:rPr>
          <w:rFonts w:ascii="Arial" w:hAnsi="Arial" w:cs="Arial"/>
          <w:color w:val="000000"/>
        </w:rPr>
        <w:t xml:space="preserve"> Dr. </w:t>
      </w:r>
      <w:proofErr w:type="spellStart"/>
      <w:r w:rsidRPr="007154BB">
        <w:rPr>
          <w:rFonts w:ascii="Arial" w:hAnsi="Arial" w:cs="Arial"/>
          <w:color w:val="000000"/>
        </w:rPr>
        <w:t>Meera</w:t>
      </w:r>
      <w:proofErr w:type="spellEnd"/>
      <w:r w:rsidRPr="007154BB">
        <w:rPr>
          <w:rFonts w:ascii="Arial" w:hAnsi="Arial" w:cs="Arial"/>
          <w:color w:val="000000"/>
        </w:rPr>
        <w:t xml:space="preserve"> Nair, Copyright Specialist, Northern Alberta Institute of Technology</w:t>
      </w:r>
    </w:p>
    <w:p w14:paraId="4DA7C3EA" w14:textId="77777777" w:rsidR="007154BB" w:rsidRPr="007154BB" w:rsidRDefault="007154BB" w:rsidP="007154BB">
      <w:pPr>
        <w:pStyle w:val="xmsonormal"/>
        <w:ind w:left="720"/>
        <w:rPr>
          <w:color w:val="000000"/>
        </w:rPr>
      </w:pPr>
      <w:r w:rsidRPr="007154BB">
        <w:rPr>
          <w:rFonts w:ascii="Arial" w:hAnsi="Arial" w:cs="Arial"/>
          <w:bCs/>
          <w:color w:val="000000"/>
        </w:rPr>
        <w:t>Presentation:</w:t>
      </w:r>
      <w:r w:rsidRPr="007154BB">
        <w:rPr>
          <w:rFonts w:ascii="Arial" w:hAnsi="Arial" w:cs="Arial"/>
          <w:color w:val="000000"/>
        </w:rPr>
        <w:t> </w:t>
      </w:r>
      <w:r w:rsidRPr="007154BB">
        <w:rPr>
          <w:rFonts w:ascii="Arial" w:hAnsi="Arial" w:cs="Arial"/>
          <w:i/>
          <w:iCs/>
          <w:color w:val="000000"/>
        </w:rPr>
        <w:t xml:space="preserve">Fair </w:t>
      </w:r>
      <w:proofErr w:type="gramStart"/>
      <w:r w:rsidRPr="007154BB">
        <w:rPr>
          <w:rFonts w:ascii="Arial" w:hAnsi="Arial" w:cs="Arial"/>
          <w:i/>
          <w:iCs/>
          <w:color w:val="000000"/>
        </w:rPr>
        <w:t>Dealing's</w:t>
      </w:r>
      <w:proofErr w:type="gramEnd"/>
      <w:r w:rsidRPr="007154BB">
        <w:rPr>
          <w:rFonts w:ascii="Arial" w:hAnsi="Arial" w:cs="Arial"/>
          <w:i/>
          <w:iCs/>
          <w:color w:val="000000"/>
        </w:rPr>
        <w:t> future - artificial intelligence or willful ignorance</w:t>
      </w:r>
      <w:r w:rsidRPr="007154BB">
        <w:rPr>
          <w:rFonts w:ascii="Arial" w:hAnsi="Arial" w:cs="Arial"/>
          <w:i/>
          <w:iCs/>
          <w:color w:val="202124"/>
        </w:rPr>
        <w:t>?</w:t>
      </w:r>
    </w:p>
    <w:p w14:paraId="40F256A8" w14:textId="1B1AD79A" w:rsidR="007154BB" w:rsidRDefault="007154BB" w:rsidP="007154BB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CE0257" w14:textId="748D37F2" w:rsidR="00C73AFD" w:rsidRPr="00C73AFD" w:rsidRDefault="00C73AFD" w:rsidP="007154BB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 w:rsidRPr="00C73AFD">
        <w:rPr>
          <w:rFonts w:cstheme="minorHAnsi"/>
          <w:bCs/>
          <w:sz w:val="24"/>
          <w:szCs w:val="24"/>
        </w:rPr>
        <w:t>Registration details to follow</w:t>
      </w:r>
    </w:p>
    <w:p w14:paraId="1509EBD8" w14:textId="77777777" w:rsidR="004C0B62" w:rsidRPr="007A10EE" w:rsidRDefault="004C0B62" w:rsidP="004C0B6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A968C7" w14:textId="15997ED5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Open Education Week Event (Lin, Hope, Urooj, Karen) </w:t>
      </w:r>
    </w:p>
    <w:p w14:paraId="3CA37DA8" w14:textId="6850AF44" w:rsidR="007154BB" w:rsidRDefault="007154BB" w:rsidP="00890A3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Lin will email the listserv to see if anyone else is interested in joining the organizing committee to discuss/plan a BCOEL event March 7-11</w:t>
      </w:r>
      <w:r w:rsidR="00613785">
        <w:rPr>
          <w:rFonts w:cstheme="minorHAnsi"/>
          <w:bCs/>
          <w:sz w:val="24"/>
          <w:szCs w:val="24"/>
        </w:rPr>
        <w:t xml:space="preserve"> and will schedule a meeting.</w:t>
      </w:r>
    </w:p>
    <w:p w14:paraId="089CBFC1" w14:textId="3C964C9B" w:rsidR="00890A39" w:rsidRPr="007154BB" w:rsidRDefault="00890A39" w:rsidP="00890A39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are some joint events with the University of Alberta planned  - ZTC and Ed Tech panels, open pedagogy talks</w:t>
      </w:r>
    </w:p>
    <w:p w14:paraId="562573AE" w14:textId="77777777" w:rsidR="004C0B62" w:rsidRPr="00D2512E" w:rsidRDefault="004C0B62" w:rsidP="004C0B6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5D3CECC" w14:textId="38FB1B9F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Discussion: How can we share OER that are in progress at every institution? (Urooj) </w:t>
      </w:r>
    </w:p>
    <w:p w14:paraId="145F7EED" w14:textId="11A9FEF3" w:rsidR="00613785" w:rsidRDefault="00613785" w:rsidP="00613785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Urooj brought Appendix B: OER in Development to the group’s attention: </w:t>
      </w:r>
      <w:hyperlink r:id="rId9" w:history="1">
        <w:r w:rsidRPr="00E55B20">
          <w:rPr>
            <w:rStyle w:val="Hyperlink"/>
            <w:rFonts w:cstheme="minorHAnsi"/>
            <w:bCs/>
            <w:sz w:val="24"/>
            <w:szCs w:val="24"/>
          </w:rPr>
          <w:t>https://opentextbc.ca/oerdiscipline/back-matter/appendix-b/</w:t>
        </w:r>
      </w:hyperlink>
      <w:r>
        <w:rPr>
          <w:rFonts w:cstheme="minorHAnsi"/>
          <w:bCs/>
          <w:sz w:val="24"/>
          <w:szCs w:val="24"/>
        </w:rPr>
        <w:t xml:space="preserve"> </w:t>
      </w:r>
    </w:p>
    <w:p w14:paraId="208E5CC0" w14:textId="41838E20" w:rsidR="00613785" w:rsidRPr="00613785" w:rsidRDefault="00613785" w:rsidP="00613785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most</w:t>
      </w:r>
      <w:proofErr w:type="gramEnd"/>
      <w:r>
        <w:rPr>
          <w:rFonts w:cstheme="minorHAnsi"/>
          <w:bCs/>
          <w:sz w:val="24"/>
          <w:szCs w:val="24"/>
        </w:rPr>
        <w:t xml:space="preserve"> of the group was unaware of this list, and commented that the list is incomplete,</w:t>
      </w:r>
      <w:r>
        <w:rPr>
          <w:rFonts w:cstheme="minorHAnsi"/>
          <w:bCs/>
          <w:sz w:val="24"/>
          <w:szCs w:val="24"/>
        </w:rPr>
        <w:t xml:space="preserve"> and </w:t>
      </w:r>
      <w:r>
        <w:rPr>
          <w:rFonts w:cstheme="minorHAnsi"/>
          <w:bCs/>
          <w:sz w:val="24"/>
          <w:szCs w:val="24"/>
        </w:rPr>
        <w:t>in some cases</w:t>
      </w:r>
      <w:r>
        <w:rPr>
          <w:rFonts w:cstheme="minorHAnsi"/>
          <w:bCs/>
          <w:sz w:val="24"/>
          <w:szCs w:val="24"/>
        </w:rPr>
        <w:t xml:space="preserve"> out of date. Urooj will contact Lauri to discuss</w:t>
      </w:r>
      <w:r w:rsidR="00890A39">
        <w:rPr>
          <w:rFonts w:cstheme="minorHAnsi"/>
          <w:bCs/>
          <w:sz w:val="24"/>
          <w:szCs w:val="24"/>
        </w:rPr>
        <w:t xml:space="preserve"> what the vision is for the </w:t>
      </w:r>
      <w:r w:rsidR="00C73AFD">
        <w:rPr>
          <w:rFonts w:cstheme="minorHAnsi"/>
          <w:bCs/>
          <w:sz w:val="24"/>
          <w:szCs w:val="24"/>
        </w:rPr>
        <w:t>current list and how BCOE</w:t>
      </w:r>
      <w:r w:rsidR="00890A39">
        <w:rPr>
          <w:rFonts w:cstheme="minorHAnsi"/>
          <w:bCs/>
          <w:sz w:val="24"/>
          <w:szCs w:val="24"/>
        </w:rPr>
        <w:t>L can be involved</w:t>
      </w:r>
      <w:r>
        <w:rPr>
          <w:rFonts w:cstheme="minorHAnsi"/>
          <w:bCs/>
          <w:sz w:val="24"/>
          <w:szCs w:val="24"/>
        </w:rPr>
        <w:t>.</w:t>
      </w:r>
    </w:p>
    <w:p w14:paraId="65D14037" w14:textId="6D05AC79" w:rsidR="00613785" w:rsidRDefault="00613785" w:rsidP="00613785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</w:t>
      </w:r>
      <w:r w:rsidRPr="00613785">
        <w:rPr>
          <w:rFonts w:cstheme="minorHAnsi"/>
          <w:bCs/>
          <w:sz w:val="24"/>
          <w:szCs w:val="24"/>
        </w:rPr>
        <w:t>roup agreed that a current shared list of projects under development would be very useful</w:t>
      </w:r>
      <w:r>
        <w:rPr>
          <w:rFonts w:cstheme="minorHAnsi"/>
          <w:bCs/>
          <w:sz w:val="24"/>
          <w:szCs w:val="24"/>
        </w:rPr>
        <w:t xml:space="preserve"> to facilitate cross-institutional cooperation and awareness</w:t>
      </w:r>
    </w:p>
    <w:p w14:paraId="0DB699D1" w14:textId="6EF02DD3" w:rsidR="00890A39" w:rsidRPr="00613785" w:rsidRDefault="00890A39" w:rsidP="00613785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it is hard to track the non-grant work under development </w:t>
      </w:r>
      <w:r w:rsidR="00C73AFD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t various institutions</w:t>
      </w:r>
    </w:p>
    <w:p w14:paraId="41A66F71" w14:textId="38AA53F4" w:rsidR="00613785" w:rsidRPr="00613785" w:rsidRDefault="00613785" w:rsidP="00613785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59B15A39" w14:textId="77777777" w:rsidR="004C0B62" w:rsidRPr="007A10EE" w:rsidRDefault="004C0B62" w:rsidP="004C0B62">
      <w:pPr>
        <w:spacing w:after="0" w:line="240" w:lineRule="auto"/>
        <w:rPr>
          <w:rFonts w:cstheme="minorHAnsi"/>
          <w:sz w:val="24"/>
          <w:szCs w:val="24"/>
        </w:rPr>
      </w:pPr>
    </w:p>
    <w:p w14:paraId="03DF2F20" w14:textId="6AF08F7C" w:rsidR="004C0B62" w:rsidRDefault="004C0B62" w:rsidP="004C0B6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 discussion</w:t>
      </w:r>
    </w:p>
    <w:p w14:paraId="29BD74EB" w14:textId="6E275805" w:rsidR="00890A39" w:rsidRPr="00890A39" w:rsidRDefault="00890A39" w:rsidP="00890A39">
      <w:pPr>
        <w:pStyle w:val="ListParagraph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TRU: Brenda will forward information about M</w:t>
      </w:r>
      <w:r w:rsidR="00C73AFD">
        <w:rPr>
          <w:rFonts w:cstheme="minorHAnsi"/>
          <w:bCs/>
          <w:sz w:val="24"/>
          <w:szCs w:val="24"/>
        </w:rPr>
        <w:t>artin Weller event</w:t>
      </w:r>
      <w:r>
        <w:rPr>
          <w:rFonts w:cstheme="minorHAnsi"/>
          <w:bCs/>
          <w:sz w:val="24"/>
          <w:szCs w:val="24"/>
        </w:rPr>
        <w:t xml:space="preserve"> and TRU is going to do </w:t>
      </w:r>
      <w:proofErr w:type="gramStart"/>
      <w:r>
        <w:rPr>
          <w:rFonts w:cstheme="minorHAnsi"/>
          <w:bCs/>
          <w:sz w:val="24"/>
          <w:szCs w:val="24"/>
        </w:rPr>
        <w:t>an</w:t>
      </w:r>
      <w:proofErr w:type="gram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LibreTexts</w:t>
      </w:r>
      <w:proofErr w:type="spellEnd"/>
      <w:r>
        <w:rPr>
          <w:rFonts w:cstheme="minorHAnsi"/>
          <w:bCs/>
          <w:sz w:val="24"/>
          <w:szCs w:val="24"/>
        </w:rPr>
        <w:t xml:space="preserve"> install which will be hosted on a Canadian server</w:t>
      </w:r>
      <w:r w:rsidR="00C73AFD">
        <w:rPr>
          <w:rFonts w:cstheme="minorHAnsi"/>
          <w:bCs/>
          <w:sz w:val="24"/>
          <w:szCs w:val="24"/>
        </w:rPr>
        <w:t>.</w:t>
      </w:r>
    </w:p>
    <w:p w14:paraId="241FA01D" w14:textId="77777777" w:rsidR="004C0B62" w:rsidRPr="00A334C8" w:rsidRDefault="004C0B62" w:rsidP="004C0B6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6C4E48EE" w14:textId="77777777" w:rsidR="004C0B62" w:rsidRPr="009C08F4" w:rsidRDefault="004C0B62" w:rsidP="004C0B62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41ABE6D2" w14:textId="77777777" w:rsidR="004C0B62" w:rsidRDefault="004C0B62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E1DA631" w14:textId="77777777" w:rsidR="004C0B62" w:rsidRDefault="004C0B62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D309179" w14:textId="71A320EC" w:rsidR="00F10567" w:rsidRPr="00C73AFD" w:rsidRDefault="00F10567" w:rsidP="00C73AFD">
      <w:pPr>
        <w:spacing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sectPr w:rsidR="00F10567" w:rsidRPr="00C73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A56DA" w14:textId="77777777" w:rsidR="0036354C" w:rsidRDefault="0036354C" w:rsidP="004951A3">
      <w:pPr>
        <w:spacing w:after="0" w:line="240" w:lineRule="auto"/>
      </w:pPr>
      <w:r>
        <w:separator/>
      </w:r>
    </w:p>
  </w:endnote>
  <w:endnote w:type="continuationSeparator" w:id="0">
    <w:p w14:paraId="6E2C70DE" w14:textId="77777777" w:rsidR="0036354C" w:rsidRDefault="0036354C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743B" w14:textId="77777777" w:rsidR="0036354C" w:rsidRDefault="0036354C" w:rsidP="004951A3">
      <w:pPr>
        <w:spacing w:after="0" w:line="240" w:lineRule="auto"/>
      </w:pPr>
      <w:r>
        <w:separator/>
      </w:r>
    </w:p>
  </w:footnote>
  <w:footnote w:type="continuationSeparator" w:id="0">
    <w:p w14:paraId="3B5E86B8" w14:textId="77777777" w:rsidR="0036354C" w:rsidRDefault="0036354C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B02"/>
    <w:multiLevelType w:val="hybridMultilevel"/>
    <w:tmpl w:val="8630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245DB1"/>
    <w:multiLevelType w:val="hybridMultilevel"/>
    <w:tmpl w:val="11A4052A"/>
    <w:lvl w:ilvl="0" w:tplc="5EC6516C">
      <w:start w:val="104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8216B"/>
    <w:multiLevelType w:val="hybridMultilevel"/>
    <w:tmpl w:val="993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6776"/>
    <w:multiLevelType w:val="hybridMultilevel"/>
    <w:tmpl w:val="B79A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168D2"/>
    <w:multiLevelType w:val="hybridMultilevel"/>
    <w:tmpl w:val="02F4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5"/>
  </w:num>
  <w:num w:numId="9">
    <w:abstractNumId w:val="14"/>
  </w:num>
  <w:num w:numId="10">
    <w:abstractNumId w:val="24"/>
  </w:num>
  <w:num w:numId="11">
    <w:abstractNumId w:val="22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2"/>
  </w:num>
  <w:num w:numId="17">
    <w:abstractNumId w:val="11"/>
  </w:num>
  <w:num w:numId="18">
    <w:abstractNumId w:val="21"/>
  </w:num>
  <w:num w:numId="19">
    <w:abstractNumId w:val="8"/>
  </w:num>
  <w:num w:numId="20">
    <w:abstractNumId w:val="19"/>
  </w:num>
  <w:num w:numId="21">
    <w:abstractNumId w:val="4"/>
  </w:num>
  <w:num w:numId="22">
    <w:abstractNumId w:val="20"/>
  </w:num>
  <w:num w:numId="23">
    <w:abstractNumId w:val="23"/>
  </w:num>
  <w:num w:numId="24">
    <w:abstractNumId w:val="0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1C1B"/>
    <w:rsid w:val="001E3CB6"/>
    <w:rsid w:val="001E3DF7"/>
    <w:rsid w:val="001F080C"/>
    <w:rsid w:val="001F43D1"/>
    <w:rsid w:val="00200067"/>
    <w:rsid w:val="00215CCB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6E56"/>
    <w:rsid w:val="00347C7B"/>
    <w:rsid w:val="00362916"/>
    <w:rsid w:val="0036354C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27BCB"/>
    <w:rsid w:val="00431C90"/>
    <w:rsid w:val="00447A2E"/>
    <w:rsid w:val="0047699A"/>
    <w:rsid w:val="004951A3"/>
    <w:rsid w:val="004B2EE8"/>
    <w:rsid w:val="004C0B62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5B560C"/>
    <w:rsid w:val="00613785"/>
    <w:rsid w:val="00617623"/>
    <w:rsid w:val="0069085C"/>
    <w:rsid w:val="0069305D"/>
    <w:rsid w:val="006959FC"/>
    <w:rsid w:val="006E0041"/>
    <w:rsid w:val="006E2BD7"/>
    <w:rsid w:val="006F7490"/>
    <w:rsid w:val="0070332F"/>
    <w:rsid w:val="007154BB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7F5AB1"/>
    <w:rsid w:val="008033E8"/>
    <w:rsid w:val="00803C57"/>
    <w:rsid w:val="00804DA8"/>
    <w:rsid w:val="0081312B"/>
    <w:rsid w:val="008314F4"/>
    <w:rsid w:val="008371FE"/>
    <w:rsid w:val="00837861"/>
    <w:rsid w:val="00874C7B"/>
    <w:rsid w:val="00876FC1"/>
    <w:rsid w:val="008835A6"/>
    <w:rsid w:val="00890A39"/>
    <w:rsid w:val="008A252F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0E09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2EE7"/>
    <w:rsid w:val="00BB368D"/>
    <w:rsid w:val="00BC134A"/>
    <w:rsid w:val="00BF306B"/>
    <w:rsid w:val="00BF7796"/>
    <w:rsid w:val="00C16B45"/>
    <w:rsid w:val="00C23E53"/>
    <w:rsid w:val="00C342E3"/>
    <w:rsid w:val="00C46C13"/>
    <w:rsid w:val="00C73AFD"/>
    <w:rsid w:val="00C802D8"/>
    <w:rsid w:val="00C83971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82BA9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57BDC"/>
    <w:rsid w:val="00E671C2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iYkOQOgTTrrI77J9-sO9HkqdX7c5BtEL_A5F9Yc3Wk/edit#gid=17143313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textbc.ca/oerdiscipline/back-matter/appendix-b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E60A-0F1C-48E9-BA96-2430A083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3</cp:revision>
  <dcterms:created xsi:type="dcterms:W3CDTF">2022-01-17T22:04:00Z</dcterms:created>
  <dcterms:modified xsi:type="dcterms:W3CDTF">2022-01-17T23:48:00Z</dcterms:modified>
</cp:coreProperties>
</file>